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3508" w14:textId="77777777" w:rsidR="00044DAF" w:rsidRDefault="00044DAF" w:rsidP="00044DAF">
      <w:pPr>
        <w:ind w:left="567" w:right="567" w:firstLine="5658"/>
        <w:rPr>
          <w:b/>
          <w:bCs/>
          <w:sz w:val="20"/>
          <w:szCs w:val="20"/>
        </w:rPr>
      </w:pPr>
    </w:p>
    <w:p w14:paraId="574839AA" w14:textId="77777777" w:rsidR="00044DAF" w:rsidRDefault="00044DAF" w:rsidP="00044DAF">
      <w:pPr>
        <w:spacing w:line="360" w:lineRule="auto"/>
        <w:ind w:right="567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53C51D4" wp14:editId="561C1D16">
            <wp:simplePos x="0" y="0"/>
            <wp:positionH relativeFrom="column">
              <wp:posOffset>1943100</wp:posOffset>
            </wp:positionH>
            <wp:positionV relativeFrom="line">
              <wp:posOffset>148589</wp:posOffset>
            </wp:positionV>
            <wp:extent cx="2400300" cy="12573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8D90CB9" w14:textId="77777777" w:rsidR="00044DAF" w:rsidRDefault="00044DAF" w:rsidP="00044DAF">
      <w:pPr>
        <w:spacing w:line="360" w:lineRule="auto"/>
        <w:ind w:right="567"/>
        <w:rPr>
          <w:b/>
          <w:bCs/>
          <w:sz w:val="20"/>
          <w:szCs w:val="20"/>
        </w:rPr>
      </w:pPr>
    </w:p>
    <w:p w14:paraId="09C9C025" w14:textId="77777777" w:rsidR="00044DAF" w:rsidRDefault="00044DAF" w:rsidP="00044DAF">
      <w:pPr>
        <w:spacing w:line="360" w:lineRule="auto"/>
        <w:ind w:right="567"/>
        <w:rPr>
          <w:b/>
          <w:bCs/>
          <w:sz w:val="20"/>
          <w:szCs w:val="20"/>
        </w:rPr>
      </w:pPr>
    </w:p>
    <w:p w14:paraId="1BDD01FE" w14:textId="77777777" w:rsidR="00044DAF" w:rsidRDefault="00044DAF" w:rsidP="00044DAF">
      <w:pPr>
        <w:spacing w:line="360" w:lineRule="auto"/>
        <w:ind w:right="567"/>
        <w:rPr>
          <w:b/>
          <w:bCs/>
          <w:sz w:val="20"/>
          <w:szCs w:val="20"/>
        </w:rPr>
      </w:pPr>
    </w:p>
    <w:p w14:paraId="08A229BF" w14:textId="77777777" w:rsidR="00044DAF" w:rsidRDefault="00044DAF" w:rsidP="00044DAF">
      <w:pPr>
        <w:spacing w:line="360" w:lineRule="auto"/>
        <w:ind w:right="567"/>
        <w:jc w:val="center"/>
        <w:rPr>
          <w:b/>
          <w:bCs/>
          <w:sz w:val="20"/>
          <w:szCs w:val="20"/>
        </w:rPr>
      </w:pPr>
    </w:p>
    <w:p w14:paraId="502827E7" w14:textId="77777777" w:rsidR="00044DAF" w:rsidRDefault="00044DAF" w:rsidP="00044DAF">
      <w:pPr>
        <w:spacing w:line="360" w:lineRule="auto"/>
        <w:ind w:right="567"/>
        <w:jc w:val="center"/>
        <w:rPr>
          <w:b/>
          <w:bCs/>
          <w:sz w:val="20"/>
          <w:szCs w:val="20"/>
        </w:rPr>
      </w:pPr>
    </w:p>
    <w:p w14:paraId="2F8FA681" w14:textId="77777777" w:rsidR="00044DAF" w:rsidRDefault="00044DAF" w:rsidP="00044DAF">
      <w:pPr>
        <w:jc w:val="center"/>
        <w:rPr>
          <w:b/>
          <w:bCs/>
          <w:i/>
          <w:iCs/>
          <w:sz w:val="48"/>
          <w:szCs w:val="48"/>
        </w:rPr>
      </w:pPr>
    </w:p>
    <w:p w14:paraId="34F377AF" w14:textId="77777777" w:rsidR="00044DAF" w:rsidRDefault="00044DAF" w:rsidP="00044DAF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Premio ITWIIN 2020</w:t>
      </w:r>
    </w:p>
    <w:p w14:paraId="7B433FB9" w14:textId="77777777" w:rsidR="00044DAF" w:rsidRDefault="00044DAF" w:rsidP="00044DAF">
      <w:pPr>
        <w:spacing w:line="360" w:lineRule="auto"/>
        <w:ind w:right="567"/>
        <w:jc w:val="center"/>
        <w:rPr>
          <w:b/>
          <w:bCs/>
          <w:sz w:val="20"/>
          <w:szCs w:val="20"/>
        </w:rPr>
      </w:pPr>
    </w:p>
    <w:p w14:paraId="5DF0A387" w14:textId="77777777" w:rsidR="00044DAF" w:rsidRDefault="00044DAF" w:rsidP="00044DAF">
      <w:pPr>
        <w:jc w:val="center"/>
      </w:pPr>
      <w:r>
        <w:rPr>
          <w:noProof/>
          <w:lang w:eastAsia="it-IT"/>
        </w:rPr>
        <w:drawing>
          <wp:inline distT="0" distB="0" distL="0" distR="0" wp14:anchorId="0F94C47D" wp14:editId="5942ADAD">
            <wp:extent cx="320060" cy="60543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60" cy="605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3BE4DAD" w14:textId="77777777" w:rsidR="00044DAF" w:rsidRDefault="00044DAF" w:rsidP="00044DAF">
      <w:pPr>
        <w:jc w:val="center"/>
      </w:pPr>
    </w:p>
    <w:p w14:paraId="66B6EBAB" w14:textId="77777777" w:rsidR="00044DAF" w:rsidRDefault="00044DAF" w:rsidP="00044D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z w:val="36"/>
          <w:szCs w:val="36"/>
        </w:rPr>
      </w:pPr>
      <w:r>
        <w:rPr>
          <w:sz w:val="36"/>
          <w:szCs w:val="36"/>
        </w:rPr>
        <w:t>Bando di concorso</w:t>
      </w:r>
    </w:p>
    <w:p w14:paraId="127BE8D9" w14:textId="77777777" w:rsidR="00044DAF" w:rsidRDefault="00044DAF" w:rsidP="00044DAF">
      <w:pPr>
        <w:rPr>
          <w:i/>
          <w:iCs/>
          <w:sz w:val="20"/>
          <w:szCs w:val="20"/>
        </w:rPr>
      </w:pPr>
    </w:p>
    <w:p w14:paraId="36A08B9F" w14:textId="77777777" w:rsidR="00044DAF" w:rsidRDefault="00044DAF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sz w:val="20"/>
          <w:szCs w:val="20"/>
          <w:lang w:val="it-IT"/>
        </w:rPr>
      </w:pPr>
    </w:p>
    <w:p w14:paraId="481934D8" w14:textId="77777777" w:rsidR="00044DAF" w:rsidRDefault="00044DAF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sz w:val="18"/>
          <w:szCs w:val="18"/>
          <w:lang w:val="it-IT"/>
        </w:rPr>
      </w:pPr>
      <w:r>
        <w:rPr>
          <w:i/>
          <w:iCs/>
          <w:sz w:val="18"/>
          <w:szCs w:val="18"/>
          <w:lang w:val="it-IT"/>
        </w:rPr>
        <w:t xml:space="preserve">Apertura </w:t>
      </w:r>
      <w:proofErr w:type="gramStart"/>
      <w:r>
        <w:rPr>
          <w:i/>
          <w:iCs/>
          <w:sz w:val="18"/>
          <w:szCs w:val="18"/>
          <w:lang w:val="it-IT"/>
        </w:rPr>
        <w:t>Bando :</w:t>
      </w:r>
      <w:proofErr w:type="gramEnd"/>
      <w:r>
        <w:rPr>
          <w:i/>
          <w:iCs/>
          <w:sz w:val="18"/>
          <w:szCs w:val="18"/>
          <w:lang w:val="it-IT"/>
        </w:rPr>
        <w:t xml:space="preserve"> 20 Aprile 2020</w:t>
      </w:r>
    </w:p>
    <w:p w14:paraId="0A0D1365" w14:textId="77777777" w:rsidR="00044DAF" w:rsidRPr="00131E32" w:rsidRDefault="00044DAF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color w:val="auto"/>
          <w:sz w:val="18"/>
          <w:szCs w:val="18"/>
          <w:u w:color="FF0000"/>
          <w:lang w:val="it-IT"/>
        </w:rPr>
      </w:pPr>
      <w:r w:rsidRPr="00131E32">
        <w:rPr>
          <w:i/>
          <w:iCs/>
          <w:color w:val="auto"/>
          <w:sz w:val="18"/>
          <w:szCs w:val="18"/>
          <w:u w:color="FF0000"/>
          <w:lang w:val="it-IT"/>
        </w:rPr>
        <w:t xml:space="preserve">Chiusura </w:t>
      </w:r>
      <w:proofErr w:type="gramStart"/>
      <w:r w:rsidRPr="00131E32">
        <w:rPr>
          <w:i/>
          <w:iCs/>
          <w:color w:val="auto"/>
          <w:sz w:val="18"/>
          <w:szCs w:val="18"/>
          <w:u w:color="FF0000"/>
          <w:lang w:val="it-IT"/>
        </w:rPr>
        <w:t>Bando :</w:t>
      </w:r>
      <w:proofErr w:type="gramEnd"/>
      <w:r w:rsidRPr="00131E32">
        <w:rPr>
          <w:i/>
          <w:iCs/>
          <w:color w:val="auto"/>
          <w:sz w:val="18"/>
          <w:szCs w:val="18"/>
          <w:u w:color="FF0000"/>
          <w:lang w:val="it-IT"/>
        </w:rPr>
        <w:t xml:space="preserve"> 2</w:t>
      </w:r>
      <w:r w:rsidR="00984B7D" w:rsidRPr="00131E32">
        <w:rPr>
          <w:i/>
          <w:iCs/>
          <w:color w:val="auto"/>
          <w:sz w:val="18"/>
          <w:szCs w:val="18"/>
          <w:u w:color="FF0000"/>
          <w:lang w:val="it-IT"/>
        </w:rPr>
        <w:t>4</w:t>
      </w:r>
      <w:r w:rsidRPr="00131E32">
        <w:rPr>
          <w:i/>
          <w:iCs/>
          <w:color w:val="auto"/>
          <w:sz w:val="18"/>
          <w:szCs w:val="18"/>
          <w:u w:color="FF0000"/>
          <w:lang w:val="it-IT"/>
        </w:rPr>
        <w:t xml:space="preserve"> Ottobre</w:t>
      </w:r>
      <w:r w:rsidRPr="00131E32">
        <w:rPr>
          <w:i/>
          <w:iCs/>
          <w:color w:val="auto"/>
          <w:sz w:val="18"/>
          <w:szCs w:val="18"/>
          <w:u w:color="FF0000"/>
          <w:lang w:val="de-DE"/>
        </w:rPr>
        <w:t xml:space="preserve"> </w:t>
      </w:r>
      <w:r w:rsidRPr="00131E32">
        <w:rPr>
          <w:i/>
          <w:iCs/>
          <w:color w:val="auto"/>
          <w:sz w:val="18"/>
          <w:szCs w:val="18"/>
          <w:u w:color="FF0000"/>
          <w:lang w:val="it-IT"/>
        </w:rPr>
        <w:t>2020</w:t>
      </w:r>
    </w:p>
    <w:p w14:paraId="32ADC3C3" w14:textId="77777777" w:rsidR="00044DAF" w:rsidRPr="00131E32" w:rsidRDefault="00044DAF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color w:val="auto"/>
          <w:sz w:val="18"/>
          <w:szCs w:val="18"/>
          <w:u w:color="FF0000"/>
          <w:lang w:val="it-IT"/>
        </w:rPr>
      </w:pPr>
    </w:p>
    <w:p w14:paraId="4F3BE0E9" w14:textId="77777777" w:rsidR="00044DAF" w:rsidRPr="00131E32" w:rsidRDefault="00044DAF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color w:val="auto"/>
          <w:sz w:val="18"/>
          <w:szCs w:val="18"/>
          <w:lang w:val="it-IT"/>
        </w:rPr>
      </w:pPr>
      <w:r w:rsidRPr="00131E32">
        <w:rPr>
          <w:i/>
          <w:iCs/>
          <w:color w:val="auto"/>
          <w:sz w:val="18"/>
          <w:szCs w:val="18"/>
          <w:lang w:val="it-IT"/>
        </w:rPr>
        <w:t xml:space="preserve">09:00 - 17:30  </w:t>
      </w:r>
      <w:r w:rsidR="00744A5D" w:rsidRPr="00131E32">
        <w:rPr>
          <w:i/>
          <w:iCs/>
          <w:color w:val="auto"/>
          <w:sz w:val="18"/>
          <w:szCs w:val="18"/>
          <w:lang w:val="it-IT"/>
        </w:rPr>
        <w:t xml:space="preserve"> </w:t>
      </w:r>
      <w:r w:rsidRPr="00131E32">
        <w:rPr>
          <w:i/>
          <w:iCs/>
          <w:color w:val="auto"/>
          <w:sz w:val="18"/>
          <w:szCs w:val="18"/>
          <w:lang w:val="it-IT"/>
        </w:rPr>
        <w:t xml:space="preserve"> </w:t>
      </w:r>
      <w:r w:rsidR="00984B7D" w:rsidRPr="00131E32">
        <w:rPr>
          <w:i/>
          <w:iCs/>
          <w:color w:val="auto"/>
          <w:sz w:val="18"/>
          <w:szCs w:val="18"/>
          <w:lang w:val="it-IT"/>
        </w:rPr>
        <w:t>16-</w:t>
      </w:r>
      <w:proofErr w:type="gramStart"/>
      <w:r w:rsidR="00984B7D" w:rsidRPr="00131E32">
        <w:rPr>
          <w:i/>
          <w:iCs/>
          <w:color w:val="auto"/>
          <w:sz w:val="18"/>
          <w:szCs w:val="18"/>
          <w:lang w:val="it-IT"/>
        </w:rPr>
        <w:t>17</w:t>
      </w:r>
      <w:r w:rsidRPr="00131E32">
        <w:rPr>
          <w:i/>
          <w:iCs/>
          <w:color w:val="auto"/>
          <w:sz w:val="18"/>
          <w:szCs w:val="18"/>
          <w:lang w:val="it-IT"/>
        </w:rPr>
        <w:t xml:space="preserve">  Novembre</w:t>
      </w:r>
      <w:proofErr w:type="gramEnd"/>
      <w:r w:rsidRPr="00131E32">
        <w:rPr>
          <w:i/>
          <w:iCs/>
          <w:color w:val="auto"/>
          <w:sz w:val="18"/>
          <w:szCs w:val="18"/>
          <w:lang w:val="it-IT"/>
        </w:rPr>
        <w:t xml:space="preserve"> 2020    Interviste</w:t>
      </w:r>
      <w:r w:rsidR="00744A5D" w:rsidRPr="00131E32">
        <w:rPr>
          <w:i/>
          <w:iCs/>
          <w:color w:val="auto"/>
          <w:sz w:val="18"/>
          <w:szCs w:val="18"/>
          <w:lang w:val="it-IT"/>
        </w:rPr>
        <w:t xml:space="preserve"> della giuria</w:t>
      </w:r>
      <w:r w:rsidR="00984B7D" w:rsidRPr="00131E32">
        <w:rPr>
          <w:i/>
          <w:iCs/>
          <w:color w:val="auto"/>
          <w:sz w:val="18"/>
          <w:szCs w:val="18"/>
          <w:lang w:val="it-IT"/>
        </w:rPr>
        <w:t xml:space="preserve"> alle candidate</w:t>
      </w:r>
      <w:r w:rsidR="001C2BFC" w:rsidRPr="00131E32">
        <w:rPr>
          <w:i/>
          <w:iCs/>
          <w:color w:val="auto"/>
          <w:sz w:val="18"/>
          <w:szCs w:val="18"/>
          <w:lang w:val="it-IT"/>
        </w:rPr>
        <w:t xml:space="preserve"> via Skype o Zoom </w:t>
      </w:r>
      <w:r w:rsidR="00744A5D" w:rsidRPr="00131E32">
        <w:rPr>
          <w:i/>
          <w:iCs/>
          <w:color w:val="auto"/>
          <w:sz w:val="18"/>
          <w:szCs w:val="18"/>
          <w:lang w:val="it-IT"/>
        </w:rPr>
        <w:t xml:space="preserve">  </w:t>
      </w:r>
    </w:p>
    <w:p w14:paraId="47303904" w14:textId="77777777" w:rsidR="001C2BFC" w:rsidRPr="00131E32" w:rsidRDefault="001C2BFC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color w:val="auto"/>
          <w:sz w:val="18"/>
          <w:szCs w:val="18"/>
          <w:lang w:val="it-IT"/>
        </w:rPr>
      </w:pPr>
    </w:p>
    <w:p w14:paraId="20081749" w14:textId="77777777" w:rsidR="001C2BFC" w:rsidRPr="00131E32" w:rsidRDefault="00BE0868" w:rsidP="001C2BFC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auto"/>
          <w:lang w:val="it-IT"/>
        </w:rPr>
      </w:pPr>
      <w:r w:rsidRPr="00131E32">
        <w:rPr>
          <w:i/>
          <w:iCs/>
          <w:color w:val="auto"/>
          <w:sz w:val="18"/>
          <w:szCs w:val="18"/>
          <w:lang w:val="it-IT"/>
        </w:rPr>
        <w:t>09.3</w:t>
      </w:r>
      <w:r w:rsidR="00044DAF" w:rsidRPr="00131E32">
        <w:rPr>
          <w:i/>
          <w:iCs/>
          <w:color w:val="auto"/>
          <w:sz w:val="18"/>
          <w:szCs w:val="18"/>
          <w:lang w:val="it-IT"/>
        </w:rPr>
        <w:t xml:space="preserve">0 – 13:00 </w:t>
      </w:r>
      <w:r w:rsidR="00744A5D" w:rsidRPr="00131E32">
        <w:rPr>
          <w:i/>
          <w:iCs/>
          <w:color w:val="auto"/>
          <w:sz w:val="18"/>
          <w:szCs w:val="18"/>
          <w:lang w:val="it-IT"/>
        </w:rPr>
        <w:t xml:space="preserve">  18 Novembre 2020   </w:t>
      </w:r>
      <w:r w:rsidR="00044DAF" w:rsidRPr="00131E32">
        <w:rPr>
          <w:i/>
          <w:iCs/>
          <w:color w:val="auto"/>
          <w:sz w:val="18"/>
          <w:szCs w:val="18"/>
          <w:lang w:val="it-IT"/>
        </w:rPr>
        <w:t xml:space="preserve"> </w:t>
      </w:r>
      <w:proofErr w:type="gramStart"/>
      <w:r w:rsidR="00044DAF" w:rsidRPr="00131E32">
        <w:rPr>
          <w:i/>
          <w:iCs/>
          <w:color w:val="auto"/>
          <w:sz w:val="18"/>
          <w:szCs w:val="18"/>
          <w:lang w:val="it-IT"/>
        </w:rPr>
        <w:t>Convegno</w:t>
      </w:r>
      <w:r w:rsidR="009F0DFA" w:rsidRPr="00131E32">
        <w:rPr>
          <w:i/>
          <w:iCs/>
          <w:color w:val="auto"/>
          <w:sz w:val="18"/>
          <w:szCs w:val="18"/>
          <w:lang w:val="it-IT"/>
        </w:rPr>
        <w:t xml:space="preserve"> </w:t>
      </w:r>
      <w:r w:rsidR="00044DAF" w:rsidRPr="00131E32">
        <w:rPr>
          <w:i/>
          <w:iCs/>
          <w:color w:val="auto"/>
          <w:sz w:val="18"/>
          <w:szCs w:val="18"/>
          <w:lang w:val="it-IT"/>
        </w:rPr>
        <w:t>”Invenzioni</w:t>
      </w:r>
      <w:proofErr w:type="gramEnd"/>
      <w:r w:rsidR="00044DAF" w:rsidRPr="00131E32">
        <w:rPr>
          <w:i/>
          <w:iCs/>
          <w:color w:val="auto"/>
          <w:sz w:val="18"/>
          <w:szCs w:val="18"/>
          <w:lang w:val="it-IT"/>
        </w:rPr>
        <w:t xml:space="preserve"> e STEAM”, </w:t>
      </w:r>
      <w:r w:rsidR="009F0DFA" w:rsidRPr="00131E32">
        <w:rPr>
          <w:i/>
          <w:iCs/>
          <w:color w:val="auto"/>
          <w:sz w:val="18"/>
          <w:szCs w:val="18"/>
          <w:lang w:val="it-IT"/>
        </w:rPr>
        <w:t xml:space="preserve"> </w:t>
      </w:r>
      <w:r w:rsidR="00744A5D" w:rsidRPr="00131E32">
        <w:rPr>
          <w:i/>
          <w:iCs/>
          <w:color w:val="auto"/>
          <w:sz w:val="18"/>
          <w:szCs w:val="18"/>
          <w:lang w:val="it-IT"/>
        </w:rPr>
        <w:t>Premiazioni .</w:t>
      </w:r>
      <w:r w:rsidR="00044DAF" w:rsidRPr="00131E32">
        <w:rPr>
          <w:i/>
          <w:iCs/>
          <w:color w:val="auto"/>
          <w:sz w:val="18"/>
          <w:szCs w:val="18"/>
          <w:lang w:val="it-IT"/>
        </w:rPr>
        <w:t xml:space="preserve">  </w:t>
      </w:r>
      <w:r w:rsidR="001C2BFC" w:rsidRPr="00131E32">
        <w:rPr>
          <w:i/>
          <w:iCs/>
          <w:color w:val="auto"/>
          <w:sz w:val="18"/>
          <w:szCs w:val="18"/>
          <w:lang w:val="it-IT"/>
        </w:rPr>
        <w:t xml:space="preserve">L’evento si </w:t>
      </w:r>
      <w:proofErr w:type="spellStart"/>
      <w:r w:rsidR="001C2BFC" w:rsidRPr="00131E32">
        <w:rPr>
          <w:i/>
          <w:iCs/>
          <w:color w:val="auto"/>
          <w:sz w:val="18"/>
          <w:szCs w:val="18"/>
          <w:lang w:val="it-IT"/>
        </w:rPr>
        <w:t>terrá</w:t>
      </w:r>
      <w:proofErr w:type="spellEnd"/>
      <w:r w:rsidR="001C2BFC" w:rsidRPr="00131E32">
        <w:rPr>
          <w:i/>
          <w:iCs/>
          <w:color w:val="auto"/>
          <w:sz w:val="18"/>
          <w:szCs w:val="18"/>
          <w:lang w:val="it-IT"/>
        </w:rPr>
        <w:t xml:space="preserve"> in streaming sulla piattaforma di Assolombarda </w:t>
      </w:r>
    </w:p>
    <w:p w14:paraId="71721446" w14:textId="77777777" w:rsidR="00044DAF" w:rsidRDefault="00044DAF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sz w:val="18"/>
          <w:szCs w:val="18"/>
          <w:lang w:val="it-IT"/>
        </w:rPr>
      </w:pPr>
    </w:p>
    <w:p w14:paraId="4080A995" w14:textId="77777777" w:rsidR="00044DAF" w:rsidRDefault="00044DAF" w:rsidP="00044DAF">
      <w:pPr>
        <w:pStyle w:val="Nessunaspaziatur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i/>
          <w:iCs/>
          <w:sz w:val="18"/>
          <w:szCs w:val="18"/>
          <w:lang w:val="it-IT"/>
        </w:rPr>
      </w:pPr>
    </w:p>
    <w:p w14:paraId="22F67F30" w14:textId="77777777" w:rsidR="00044DAF" w:rsidRDefault="00044DAF" w:rsidP="00044DAF">
      <w:r>
        <w:t xml:space="preserve">                                  </w:t>
      </w:r>
    </w:p>
    <w:p w14:paraId="657A27E8" w14:textId="77777777" w:rsidR="00044DAF" w:rsidRDefault="00044DAF" w:rsidP="00044DAF"/>
    <w:p w14:paraId="1A59D676" w14:textId="77777777" w:rsidR="00044DAF" w:rsidRDefault="00044DAF" w:rsidP="00044DA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Articolo 1 - Premessa e finalità </w:t>
      </w:r>
    </w:p>
    <w:p w14:paraId="038524EB" w14:textId="77777777" w:rsidR="00044DAF" w:rsidRDefault="00044DAF" w:rsidP="00044DAF">
      <w:pPr>
        <w:jc w:val="both"/>
      </w:pPr>
      <w:r>
        <w:t xml:space="preserve">Il Concorso ha lo scopo di valorizzare i successi professionali di donne creative ed attive negli ambiti della ricerca, del trasferimento tecnologico e dell’impresa innovativa. </w:t>
      </w:r>
    </w:p>
    <w:p w14:paraId="25E5F9C1" w14:textId="77777777" w:rsidR="00044DAF" w:rsidRDefault="00044DAF" w:rsidP="00044DAF">
      <w:pPr>
        <w:jc w:val="both"/>
      </w:pPr>
      <w:r>
        <w:t xml:space="preserve">La partecipazione è regolata dagli articoli 2 e seguenti di questo bando. </w:t>
      </w:r>
    </w:p>
    <w:p w14:paraId="02AB254D" w14:textId="77777777" w:rsidR="00044DAF" w:rsidRDefault="00044DAF" w:rsidP="00044DAF">
      <w:pPr>
        <w:jc w:val="both"/>
      </w:pPr>
      <w:r>
        <w:t>Le vincitrici riceveranno un riconoscimento e servizi di consulenza, come meglio descritto all’art. 7.</w:t>
      </w:r>
    </w:p>
    <w:p w14:paraId="7AC2B9AF" w14:textId="77777777" w:rsidR="00044DAF" w:rsidRDefault="00044DAF" w:rsidP="00044DAF">
      <w:pPr>
        <w:jc w:val="both"/>
      </w:pPr>
      <w:r>
        <w:t xml:space="preserve">Le candidate ammesse alla selezione finale, se lo desiderano, saranno candidate al Premio Europeo EUWIIN secondo quanto previsto dall’art.7. </w:t>
      </w:r>
    </w:p>
    <w:p w14:paraId="1B5A700E" w14:textId="77777777" w:rsidR="00F557FC" w:rsidRPr="00F557FC" w:rsidRDefault="00044DAF" w:rsidP="00044DAF">
      <w:pPr>
        <w:jc w:val="both"/>
        <w:rPr>
          <w:color w:val="FF0000"/>
        </w:rPr>
      </w:pPr>
      <w:r w:rsidRPr="00131E32">
        <w:rPr>
          <w:color w:val="auto"/>
        </w:rPr>
        <w:t xml:space="preserve">La comunicazione dei nomi delle vincitrici avverrà </w:t>
      </w:r>
      <w:r w:rsidR="00F557FC" w:rsidRPr="00131E32">
        <w:rPr>
          <w:color w:val="auto"/>
        </w:rPr>
        <w:t>il 18 novembre 2020, in diretta streaming sulla piattaforma di Assolombarda al termine dei lavori congressuali</w:t>
      </w:r>
      <w:r w:rsidR="00F557FC" w:rsidRPr="00F557FC">
        <w:rPr>
          <w:color w:val="FF0000"/>
        </w:rPr>
        <w:t>.</w:t>
      </w:r>
    </w:p>
    <w:p w14:paraId="77898ED7" w14:textId="77777777" w:rsidR="00044DAF" w:rsidRPr="00F557FC" w:rsidRDefault="00044DAF" w:rsidP="00044DAF">
      <w:pPr>
        <w:jc w:val="both"/>
        <w:outlineLvl w:val="0"/>
        <w:rPr>
          <w:b/>
          <w:bCs/>
          <w:color w:val="FF0000"/>
        </w:rPr>
      </w:pPr>
    </w:p>
    <w:p w14:paraId="7339D26D" w14:textId="77777777" w:rsidR="00044DAF" w:rsidRDefault="00044DAF" w:rsidP="00044DAF">
      <w:pPr>
        <w:jc w:val="both"/>
        <w:outlineLvl w:val="0"/>
        <w:rPr>
          <w:b/>
          <w:bCs/>
        </w:rPr>
      </w:pPr>
      <w:r>
        <w:rPr>
          <w:b/>
          <w:bCs/>
        </w:rPr>
        <w:t>Articolo 2 – Requisiti per la candidatura</w:t>
      </w:r>
    </w:p>
    <w:p w14:paraId="0C4A9769" w14:textId="77777777" w:rsidR="00044DAF" w:rsidRDefault="00044DAF" w:rsidP="00044DAF">
      <w:pPr>
        <w:jc w:val="both"/>
        <w:outlineLvl w:val="0"/>
      </w:pPr>
      <w:r>
        <w:t xml:space="preserve">Il Premio </w:t>
      </w:r>
      <w:proofErr w:type="spellStart"/>
      <w:r>
        <w:t>é</w:t>
      </w:r>
      <w:proofErr w:type="spellEnd"/>
      <w:r>
        <w:t xml:space="preserve"> riservato a donne di nazionalità italiana o residenti ed operanti sul territorio nazionale, che siano autrici o co-autrici di un’invenzione o innovazione di particolare originalità e creatività, destinata ad avere un impatto significativo in campo economico e/o sociale. Le categorie professionali considerate sono:</w:t>
      </w:r>
    </w:p>
    <w:p w14:paraId="249F5BB5" w14:textId="77777777" w:rsidR="00044DAF" w:rsidRDefault="00044DAF" w:rsidP="00044DAF">
      <w:pPr>
        <w:jc w:val="both"/>
        <w:outlineLvl w:val="0"/>
      </w:pPr>
    </w:p>
    <w:p w14:paraId="108DE9F3" w14:textId="77777777" w:rsidR="00044DAF" w:rsidRDefault="00044DAF" w:rsidP="00044DAF">
      <w:pPr>
        <w:ind w:left="720" w:hanging="720"/>
        <w:jc w:val="both"/>
      </w:pPr>
      <w:r>
        <w:t>-</w:t>
      </w:r>
      <w:r>
        <w:tab/>
      </w:r>
      <w:r>
        <w:rPr>
          <w:b/>
          <w:bCs/>
        </w:rPr>
        <w:t>Imprenditrici</w:t>
      </w:r>
      <w:r>
        <w:t xml:space="preserve">: intendendosi come tali sia le titolari d’azienda sia figure che hanno posizioni di responsabilità in imprese regolarmente iscritte nel Registro delle Imprese/REA presso le Camere di Commercio pertinenti, in regola con gli obblighi contributivi e assicurativi, ed operanti nel rispetto delle normative vigenti in tema di lavoro, salute, sicurezza, ambiente; </w:t>
      </w:r>
    </w:p>
    <w:p w14:paraId="2F54D5C9" w14:textId="77777777" w:rsidR="00044DAF" w:rsidRDefault="00044DAF" w:rsidP="00044DAF">
      <w:pPr>
        <w:ind w:left="720" w:hanging="720"/>
        <w:jc w:val="both"/>
      </w:pPr>
      <w:r>
        <w:t>-</w:t>
      </w:r>
      <w:r>
        <w:tab/>
      </w:r>
      <w:r>
        <w:rPr>
          <w:b/>
          <w:bCs/>
        </w:rPr>
        <w:t>Professioniste</w:t>
      </w:r>
      <w:r>
        <w:t>: titolari di partita IVA o associate, abilitate all’esercizio della professione ed iscritte al relativo ordine professionale secondo la normativa vigente;</w:t>
      </w:r>
    </w:p>
    <w:p w14:paraId="649A56EF" w14:textId="77777777" w:rsidR="00044DAF" w:rsidRDefault="00044DAF" w:rsidP="00044DAF">
      <w:pPr>
        <w:ind w:left="720" w:hanging="720"/>
        <w:jc w:val="both"/>
      </w:pPr>
      <w:r>
        <w:lastRenderedPageBreak/>
        <w:t>-</w:t>
      </w:r>
      <w:r>
        <w:tab/>
      </w:r>
      <w:r>
        <w:rPr>
          <w:b/>
          <w:bCs/>
        </w:rPr>
        <w:t>Ricercatrici:</w:t>
      </w:r>
      <w:r>
        <w:t xml:space="preserve"> donne in possesso di titolo di laurea che svolgono, con contratto di qualsiasi tipo, attività di ricerca in una struttura pubblica o privata.</w:t>
      </w:r>
    </w:p>
    <w:p w14:paraId="100603A4" w14:textId="77777777" w:rsidR="00044DAF" w:rsidRDefault="00044DAF" w:rsidP="00044DAF">
      <w:pPr>
        <w:ind w:right="-976"/>
        <w:jc w:val="both"/>
      </w:pPr>
    </w:p>
    <w:p w14:paraId="51C664DF" w14:textId="77777777" w:rsidR="00044DAF" w:rsidRDefault="00044DAF" w:rsidP="00044DAF">
      <w:pPr>
        <w:jc w:val="both"/>
      </w:pPr>
    </w:p>
    <w:p w14:paraId="4318A4FD" w14:textId="77777777" w:rsidR="00044DAF" w:rsidRDefault="00044DAF" w:rsidP="00044DAF">
      <w:pPr>
        <w:jc w:val="both"/>
        <w:outlineLvl w:val="0"/>
        <w:rPr>
          <w:b/>
          <w:bCs/>
        </w:rPr>
      </w:pPr>
      <w:r>
        <w:rPr>
          <w:b/>
          <w:bCs/>
        </w:rPr>
        <w:t>Articolo 3 - Criteri per la selezione delle finaliste</w:t>
      </w:r>
    </w:p>
    <w:p w14:paraId="237E5FEB" w14:textId="77777777" w:rsidR="00044DAF" w:rsidRDefault="00044DAF" w:rsidP="00044DAF">
      <w:pPr>
        <w:jc w:val="both"/>
        <w:outlineLvl w:val="0"/>
      </w:pPr>
      <w:r>
        <w:t xml:space="preserve">Le candidature verranno esaminate con riferimento alle seguenti categorie: </w:t>
      </w:r>
    </w:p>
    <w:p w14:paraId="42328453" w14:textId="77777777" w:rsidR="00044DAF" w:rsidRDefault="00044DAF" w:rsidP="00044DAF">
      <w:pPr>
        <w:jc w:val="both"/>
        <w:outlineLvl w:val="0"/>
      </w:pPr>
    </w:p>
    <w:p w14:paraId="270B48B5" w14:textId="77777777" w:rsidR="00044DAF" w:rsidRDefault="00044DAF" w:rsidP="00044DAF">
      <w:pPr>
        <w:numPr>
          <w:ilvl w:val="0"/>
          <w:numId w:val="2"/>
        </w:numPr>
      </w:pPr>
      <w:r>
        <w:t xml:space="preserve">Migliore Inventrice </w:t>
      </w:r>
    </w:p>
    <w:p w14:paraId="76F11873" w14:textId="77777777" w:rsidR="00044DAF" w:rsidRDefault="00044DAF" w:rsidP="00044DAF">
      <w:pPr>
        <w:numPr>
          <w:ilvl w:val="0"/>
          <w:numId w:val="2"/>
        </w:numPr>
      </w:pPr>
      <w:r>
        <w:t>Migliore Innovatrice</w:t>
      </w:r>
    </w:p>
    <w:p w14:paraId="1A43E5AC" w14:textId="77777777" w:rsidR="00044DAF" w:rsidRDefault="00044DAF" w:rsidP="00044DAF">
      <w:pPr>
        <w:numPr>
          <w:ilvl w:val="0"/>
          <w:numId w:val="2"/>
        </w:numPr>
      </w:pPr>
      <w:r>
        <w:t>Donna Eccezionalmente Creativa</w:t>
      </w:r>
    </w:p>
    <w:p w14:paraId="39CEAE8F" w14:textId="77777777" w:rsidR="00044DAF" w:rsidRDefault="00044DAF" w:rsidP="00044DAF">
      <w:pPr>
        <w:numPr>
          <w:ilvl w:val="0"/>
          <w:numId w:val="2"/>
        </w:numPr>
        <w:ind w:right="725"/>
      </w:pPr>
      <w:proofErr w:type="spellStart"/>
      <w:r>
        <w:t>Capacity</w:t>
      </w:r>
      <w:proofErr w:type="spellEnd"/>
      <w:r>
        <w:t xml:space="preserve"> Building</w:t>
      </w:r>
    </w:p>
    <w:p w14:paraId="490B6AD5" w14:textId="77777777" w:rsidR="00044DAF" w:rsidRDefault="00044DAF" w:rsidP="00044DAF">
      <w:pPr>
        <w:numPr>
          <w:ilvl w:val="0"/>
          <w:numId w:val="2"/>
        </w:numPr>
      </w:pPr>
      <w:r>
        <w:t>Alta Formazione</w:t>
      </w:r>
    </w:p>
    <w:p w14:paraId="560E40C6" w14:textId="77777777" w:rsidR="00044DAF" w:rsidRDefault="00044DAF" w:rsidP="00044DAF"/>
    <w:p w14:paraId="7BD7CC22" w14:textId="77777777" w:rsidR="00044DAF" w:rsidRDefault="00044DAF" w:rsidP="00044DAF">
      <w:pPr>
        <w:jc w:val="both"/>
      </w:pPr>
      <w:r>
        <w:t xml:space="preserve">I settori da considerare sono i seguenti: tutti i campi scientifici, ingegneristici, tecnici e tecnologici, con </w:t>
      </w:r>
      <w:r>
        <w:rPr>
          <w:i/>
          <w:iCs/>
          <w:u w:val="single"/>
        </w:rPr>
        <w:t>particolare riferimento</w:t>
      </w:r>
      <w:r>
        <w:t xml:space="preserve"> a Salute e Life Sciences, ICT, Energia, Ambiente, ma anche Arte e Artigianato, Moda, Design, Formazione.  </w:t>
      </w:r>
    </w:p>
    <w:p w14:paraId="20BF3D3F" w14:textId="77777777" w:rsidR="00044DAF" w:rsidRDefault="00044DAF" w:rsidP="00044DAF">
      <w:pPr>
        <w:jc w:val="both"/>
      </w:pPr>
    </w:p>
    <w:p w14:paraId="639D6E54" w14:textId="77777777" w:rsidR="00044DAF" w:rsidRDefault="00044DAF" w:rsidP="00044DAF">
      <w:pPr>
        <w:jc w:val="both"/>
      </w:pPr>
      <w:r>
        <w:t xml:space="preserve">Costituiranno </w:t>
      </w:r>
      <w:r>
        <w:rPr>
          <w:b/>
          <w:bCs/>
        </w:rPr>
        <w:t>criteri di merito preferenziali</w:t>
      </w:r>
      <w:r>
        <w:t xml:space="preserve"> per la valutazione delle candidature:</w:t>
      </w:r>
    </w:p>
    <w:p w14:paraId="299E818E" w14:textId="77777777" w:rsidR="00044DAF" w:rsidRDefault="00044DAF" w:rsidP="00044DAF">
      <w:pPr>
        <w:jc w:val="both"/>
      </w:pPr>
      <w:r>
        <w:t xml:space="preserve"> </w:t>
      </w:r>
    </w:p>
    <w:p w14:paraId="40DCF3C9" w14:textId="77777777" w:rsidR="00044DAF" w:rsidRDefault="00044DAF" w:rsidP="00044DAF">
      <w:pPr>
        <w:numPr>
          <w:ilvl w:val="0"/>
          <w:numId w:val="4"/>
        </w:numPr>
        <w:suppressAutoHyphens/>
        <w:jc w:val="both"/>
      </w:pPr>
      <w:r>
        <w:t>il livello di originalità e creatività dell’invenzione o innovazione presentata</w:t>
      </w:r>
    </w:p>
    <w:p w14:paraId="77813FA1" w14:textId="77777777" w:rsidR="00044DAF" w:rsidRDefault="00044DAF" w:rsidP="00044DAF">
      <w:pPr>
        <w:numPr>
          <w:ilvl w:val="0"/>
          <w:numId w:val="4"/>
        </w:numPr>
        <w:suppressAutoHyphens/>
        <w:jc w:val="both"/>
      </w:pPr>
      <w:r>
        <w:t xml:space="preserve">la rilevanza del contributo che </w:t>
      </w:r>
      <w:proofErr w:type="gramStart"/>
      <w:r>
        <w:t>l' invenzione</w:t>
      </w:r>
      <w:proofErr w:type="gramEnd"/>
      <w:r>
        <w:t xml:space="preserve"> o innovazione apporta allo sviluppo economico e sociale</w:t>
      </w:r>
    </w:p>
    <w:p w14:paraId="34730CFC" w14:textId="77777777" w:rsidR="00044DAF" w:rsidRDefault="00044DAF" w:rsidP="00044DAF">
      <w:pPr>
        <w:numPr>
          <w:ilvl w:val="0"/>
          <w:numId w:val="4"/>
        </w:numPr>
        <w:suppressAutoHyphens/>
        <w:jc w:val="both"/>
      </w:pPr>
      <w:r>
        <w:t xml:space="preserve">il possesso di uno o più </w:t>
      </w:r>
      <w:r w:rsidRPr="00524C31">
        <w:rPr>
          <w:b/>
        </w:rPr>
        <w:t>brevetti rilasciati</w:t>
      </w:r>
      <w:r>
        <w:t xml:space="preserve"> in Italia o Europa (Ufficio Europeo dei Brevetti) o in qualsiasi altro Stato; ulteriore preferenza sarà accordata se il rilascio è avvenuto dopo esame sostanziale della domanda di brevetto </w:t>
      </w:r>
    </w:p>
    <w:p w14:paraId="3CC5DF03" w14:textId="77777777" w:rsidR="00044DAF" w:rsidRDefault="00044DAF" w:rsidP="00044DAF">
      <w:pPr>
        <w:numPr>
          <w:ilvl w:val="0"/>
          <w:numId w:val="4"/>
        </w:numPr>
        <w:suppressAutoHyphens/>
        <w:jc w:val="both"/>
      </w:pPr>
      <w:r>
        <w:t xml:space="preserve">la collaborazione sviluppata con università o enti di ricerca </w:t>
      </w:r>
    </w:p>
    <w:p w14:paraId="0E094A2A" w14:textId="77777777" w:rsidR="00044DAF" w:rsidRDefault="00044DAF" w:rsidP="00044DAF">
      <w:pPr>
        <w:numPr>
          <w:ilvl w:val="0"/>
          <w:numId w:val="4"/>
        </w:numPr>
        <w:suppressAutoHyphens/>
        <w:jc w:val="both"/>
      </w:pPr>
      <w:r>
        <w:t xml:space="preserve">lo sviluppo della proposta da parte </w:t>
      </w:r>
      <w:r w:rsidRPr="00044DAF">
        <w:rPr>
          <w:color w:val="auto"/>
        </w:rPr>
        <w:t>di ricercatrici che abbiano creato o siano socie</w:t>
      </w:r>
      <w:r w:rsidRPr="0041700E">
        <w:rPr>
          <w:color w:val="00B050"/>
        </w:rPr>
        <w:t xml:space="preserve"> </w:t>
      </w:r>
      <w:r w:rsidRPr="0041700E">
        <w:t>di</w:t>
      </w:r>
      <w:r>
        <w:t xml:space="preserve"> spin-off</w:t>
      </w:r>
    </w:p>
    <w:p w14:paraId="156ED918" w14:textId="77777777" w:rsidR="00044DAF" w:rsidRDefault="00044DAF" w:rsidP="00044DAF">
      <w:pPr>
        <w:numPr>
          <w:ilvl w:val="0"/>
          <w:numId w:val="4"/>
        </w:numPr>
        <w:suppressAutoHyphens/>
        <w:jc w:val="both"/>
      </w:pPr>
      <w:r>
        <w:t>il potenziale di internazionalizzazione che la proposta offre</w:t>
      </w:r>
    </w:p>
    <w:p w14:paraId="588B2B29" w14:textId="77777777" w:rsidR="00044DAF" w:rsidRDefault="00044DAF" w:rsidP="00044DAF">
      <w:pPr>
        <w:numPr>
          <w:ilvl w:val="0"/>
          <w:numId w:val="4"/>
        </w:numPr>
        <w:suppressAutoHyphens/>
        <w:ind w:right="583" w:hanging="294"/>
        <w:jc w:val="both"/>
      </w:pPr>
      <w:r>
        <w:t xml:space="preserve">la qualità ed efficacia della presentazione </w:t>
      </w:r>
      <w:proofErr w:type="gramStart"/>
      <w:r>
        <w:t>dell' invenzione</w:t>
      </w:r>
      <w:proofErr w:type="gramEnd"/>
      <w:r>
        <w:t xml:space="preserve"> o innovazione realizzata </w:t>
      </w:r>
    </w:p>
    <w:p w14:paraId="6E039BA2" w14:textId="77777777" w:rsidR="00044DAF" w:rsidRDefault="00044DAF" w:rsidP="00044DAF">
      <w:pPr>
        <w:tabs>
          <w:tab w:val="left" w:pos="568"/>
        </w:tabs>
        <w:suppressAutoHyphens/>
        <w:jc w:val="both"/>
      </w:pPr>
      <w:r>
        <w:t xml:space="preserve"> </w:t>
      </w:r>
    </w:p>
    <w:p w14:paraId="1B768A98" w14:textId="77777777" w:rsidR="00044DAF" w:rsidRDefault="00044DAF" w:rsidP="00044DAF">
      <w:pPr>
        <w:jc w:val="both"/>
      </w:pPr>
      <w:r>
        <w:t>Se l'invenzione, nei suoi diversi aspetti, è oggetto di più brevetti, la candidata dovrà indicare il più rilevante, segnalando anche gli altri.</w:t>
      </w:r>
    </w:p>
    <w:p w14:paraId="2DAF9CB2" w14:textId="77777777" w:rsidR="00044DAF" w:rsidRDefault="00044DAF" w:rsidP="00044DAF">
      <w:pPr>
        <w:tabs>
          <w:tab w:val="left" w:pos="568"/>
        </w:tabs>
        <w:suppressAutoHyphens/>
        <w:jc w:val="both"/>
      </w:pPr>
    </w:p>
    <w:p w14:paraId="451B2A56" w14:textId="77777777" w:rsidR="00044DAF" w:rsidRDefault="00044DAF" w:rsidP="00044DAF">
      <w:pPr>
        <w:tabs>
          <w:tab w:val="left" w:pos="568"/>
        </w:tabs>
        <w:suppressAutoHyphens/>
        <w:jc w:val="both"/>
      </w:pPr>
    </w:p>
    <w:p w14:paraId="3E33FEA2" w14:textId="77777777" w:rsidR="00044DAF" w:rsidRDefault="00044DAF" w:rsidP="00044DAF">
      <w:pPr>
        <w:jc w:val="both"/>
        <w:outlineLvl w:val="0"/>
        <w:rPr>
          <w:b/>
          <w:bCs/>
        </w:rPr>
      </w:pPr>
      <w:r>
        <w:rPr>
          <w:b/>
          <w:bCs/>
        </w:rPr>
        <w:t>Articolo 4 – Modalità di partecipazione</w:t>
      </w:r>
    </w:p>
    <w:p w14:paraId="6BBC5B13" w14:textId="77777777" w:rsidR="00044DAF" w:rsidRDefault="00044DAF" w:rsidP="00044DAF">
      <w:pPr>
        <w:jc w:val="both"/>
      </w:pPr>
      <w:r>
        <w:t xml:space="preserve">La partecipazione al concorso, oltre che presentata dalle dirette interessate, può anche essere proposta da terzi. Per partecipare è necessario inviare </w:t>
      </w:r>
      <w:r>
        <w:rPr>
          <w:lang w:val="de-DE"/>
        </w:rPr>
        <w:t>a</w:t>
      </w:r>
      <w:proofErr w:type="spellStart"/>
      <w:r>
        <w:t>ll</w:t>
      </w:r>
      <w:proofErr w:type="spellEnd"/>
      <w:r>
        <w:t>' indirizzo</w:t>
      </w:r>
      <w:r>
        <w:rPr>
          <w:b/>
          <w:bCs/>
        </w:rPr>
        <w:t xml:space="preserve"> </w:t>
      </w:r>
      <w:hyperlink r:id="rId9" w:history="1">
        <w:r>
          <w:rPr>
            <w:rStyle w:val="Hyperlink0"/>
            <w:rFonts w:eastAsia="Arial Unicode MS"/>
          </w:rPr>
          <w:t>itwiin@sicurezzapostale.it</w:t>
        </w:r>
      </w:hyperlink>
      <w:r>
        <w:rPr>
          <w:rStyle w:val="None"/>
          <w:b/>
          <w:bCs/>
        </w:rPr>
        <w:t xml:space="preserve"> (PEC) oppure  premio@itwiin.org </w:t>
      </w:r>
      <w:r>
        <w:t xml:space="preserve">entro e non oltre </w:t>
      </w:r>
      <w:r>
        <w:rPr>
          <w:lang w:val="de-DE"/>
        </w:rPr>
        <w:t>il</w:t>
      </w:r>
      <w:r>
        <w:t xml:space="preserve"> </w:t>
      </w:r>
      <w:r w:rsidRPr="00131E32">
        <w:rPr>
          <w:color w:val="auto"/>
        </w:rPr>
        <w:t>2</w:t>
      </w:r>
      <w:r w:rsidR="00C57FE1" w:rsidRPr="00131E32">
        <w:rPr>
          <w:color w:val="auto"/>
        </w:rPr>
        <w:t>4</w:t>
      </w:r>
      <w:r w:rsidRPr="00131E32">
        <w:rPr>
          <w:color w:val="auto"/>
        </w:rPr>
        <w:t xml:space="preserve"> </w:t>
      </w:r>
      <w:r w:rsidRPr="00131E32">
        <w:rPr>
          <w:color w:val="auto"/>
          <w:lang w:val="de-DE"/>
        </w:rPr>
        <w:t xml:space="preserve">ottobre </w:t>
      </w:r>
      <w:r w:rsidRPr="00131E32">
        <w:rPr>
          <w:color w:val="auto"/>
        </w:rPr>
        <w:t xml:space="preserve">2020 </w:t>
      </w:r>
      <w:r>
        <w:t xml:space="preserve">il modulo di candidatura disponibile sul sito </w:t>
      </w:r>
      <w:hyperlink r:id="rId10" w:history="1">
        <w:r w:rsidRPr="0041700E">
          <w:rPr>
            <w:rStyle w:val="Hyperlink1"/>
          </w:rPr>
          <w:t>www.itwiin.org</w:t>
        </w:r>
      </w:hyperlink>
    </w:p>
    <w:p w14:paraId="33FEDA05" w14:textId="77777777" w:rsidR="00044DAF" w:rsidRDefault="00044DAF" w:rsidP="00044DAF">
      <w:pPr>
        <w:jc w:val="both"/>
        <w:rPr>
          <w:rStyle w:val="None"/>
          <w:i/>
          <w:iCs/>
          <w:sz w:val="22"/>
          <w:szCs w:val="22"/>
        </w:rPr>
      </w:pPr>
    </w:p>
    <w:p w14:paraId="52FEBDDE" w14:textId="77777777" w:rsidR="00044DAF" w:rsidRDefault="00044DAF" w:rsidP="00044DAF">
      <w:pPr>
        <w:jc w:val="both"/>
      </w:pPr>
      <w:r>
        <w:t xml:space="preserve">Il modulo di candidatura è accettato se debitamente compilato e corredato dalla documentazione richiesta. </w:t>
      </w:r>
    </w:p>
    <w:p w14:paraId="11C6D581" w14:textId="77777777" w:rsidR="00044DAF" w:rsidRDefault="00044DAF" w:rsidP="00044DAF">
      <w:pPr>
        <w:jc w:val="both"/>
      </w:pPr>
      <w:r>
        <w:t>La partecipazione al Premio non comporta costi di iscrizione.</w:t>
      </w:r>
    </w:p>
    <w:p w14:paraId="13F95FE7" w14:textId="77777777" w:rsidR="00044DAF" w:rsidRDefault="00044DAF" w:rsidP="00044DAF">
      <w:pPr>
        <w:jc w:val="both"/>
      </w:pPr>
      <w:r>
        <w:t xml:space="preserve">Le candidate e le finaliste degli anni precedenti possono ricandidarsi al Premio 2020, previa compilazione del modulo di candidatura 2020. Non possono viceversa partecipare le vincitrici delle edizione passate del </w:t>
      </w:r>
      <w:proofErr w:type="gramStart"/>
      <w:r>
        <w:t>Premio  ITWIIN</w:t>
      </w:r>
      <w:proofErr w:type="gramEnd"/>
      <w:r>
        <w:t>.</w:t>
      </w:r>
    </w:p>
    <w:p w14:paraId="60E0D092" w14:textId="77777777" w:rsidR="00D30428" w:rsidRPr="00131E32" w:rsidRDefault="00044DAF" w:rsidP="00044DAF">
      <w:pPr>
        <w:widowControl w:val="0"/>
        <w:spacing w:before="100" w:after="100"/>
        <w:rPr>
          <w:rStyle w:val="None"/>
          <w:b/>
          <w:bCs/>
          <w:color w:val="auto"/>
        </w:rPr>
      </w:pPr>
      <w:r w:rsidRPr="00131E32">
        <w:rPr>
          <w:rStyle w:val="Numeropagina1"/>
          <w:color w:val="auto"/>
        </w:rPr>
        <w:t xml:space="preserve">Quantunque la candidatura al Premio ITWIIN 2020 </w:t>
      </w:r>
      <w:r w:rsidRPr="00131E32">
        <w:rPr>
          <w:rStyle w:val="Numeropagina1"/>
          <w:color w:val="auto"/>
          <w:lang w:val="de-DE"/>
        </w:rPr>
        <w:t>sia</w:t>
      </w:r>
      <w:r w:rsidRPr="00131E32">
        <w:rPr>
          <w:rStyle w:val="Numeropagina1"/>
          <w:color w:val="auto"/>
        </w:rPr>
        <w:t xml:space="preserve"> gratuita, </w:t>
      </w:r>
      <w:r w:rsidR="00D30428" w:rsidRPr="00131E32">
        <w:rPr>
          <w:rStyle w:val="Numeropagina1"/>
          <w:color w:val="auto"/>
        </w:rPr>
        <w:t xml:space="preserve">in seguito alla mail che confermerà la selezione della Candidata come Finalista del Premio ITWIIN 2020, sarà necessario regolarizzare la posizione </w:t>
      </w:r>
      <w:proofErr w:type="gramStart"/>
      <w:r w:rsidR="00D30428" w:rsidRPr="00131E32">
        <w:rPr>
          <w:rStyle w:val="Numeropagina1"/>
          <w:color w:val="auto"/>
        </w:rPr>
        <w:t>amministrativa  versando</w:t>
      </w:r>
      <w:proofErr w:type="gramEnd"/>
      <w:r w:rsidR="00D30428" w:rsidRPr="00131E32">
        <w:rPr>
          <w:rStyle w:val="Numeropagina1"/>
          <w:color w:val="auto"/>
        </w:rPr>
        <w:t xml:space="preserve"> </w:t>
      </w:r>
      <w:r w:rsidRPr="00131E32">
        <w:rPr>
          <w:rStyle w:val="None"/>
          <w:b/>
          <w:bCs/>
          <w:color w:val="auto"/>
        </w:rPr>
        <w:t xml:space="preserve"> l’iscrizione all’associazione ITWIIN</w:t>
      </w:r>
      <w:r w:rsidR="00D30428" w:rsidRPr="00131E32">
        <w:rPr>
          <w:rStyle w:val="None"/>
          <w:b/>
          <w:bCs/>
          <w:color w:val="auto"/>
        </w:rPr>
        <w:t xml:space="preserve"> di € 50 </w:t>
      </w:r>
      <w:r w:rsidR="00B41A74" w:rsidRPr="00131E32">
        <w:rPr>
          <w:rStyle w:val="None"/>
          <w:b/>
          <w:bCs/>
          <w:color w:val="auto"/>
        </w:rPr>
        <w:t xml:space="preserve">(€ 25 se sotto i 35 anni) </w:t>
      </w:r>
      <w:r w:rsidR="00D30428" w:rsidRPr="00131E32">
        <w:rPr>
          <w:rStyle w:val="None"/>
          <w:b/>
          <w:bCs/>
          <w:color w:val="auto"/>
        </w:rPr>
        <w:t>e</w:t>
      </w:r>
      <w:r w:rsidR="00D30428" w:rsidRPr="00131E32">
        <w:rPr>
          <w:rStyle w:val="Numeropagina1"/>
          <w:color w:val="auto"/>
        </w:rPr>
        <w:t xml:space="preserve"> la </w:t>
      </w:r>
      <w:r w:rsidR="00D30428" w:rsidRPr="00131E32">
        <w:rPr>
          <w:rStyle w:val="None"/>
          <w:b/>
          <w:bCs/>
          <w:color w:val="auto"/>
        </w:rPr>
        <w:t>quota partecipativa di € 80</w:t>
      </w:r>
      <w:r w:rsidR="00D30428" w:rsidRPr="00131E32">
        <w:rPr>
          <w:rStyle w:val="Numeropagina1"/>
          <w:color w:val="auto"/>
        </w:rPr>
        <w:t xml:space="preserve"> da versare in un'unica soluzione entro </w:t>
      </w:r>
      <w:r w:rsidR="00B60287" w:rsidRPr="00131E32">
        <w:rPr>
          <w:rStyle w:val="Numeropagina1"/>
          <w:color w:val="auto"/>
        </w:rPr>
        <w:t xml:space="preserve">e non oltre </w:t>
      </w:r>
      <w:r w:rsidR="00D30428" w:rsidRPr="00131E32">
        <w:rPr>
          <w:rStyle w:val="Numeropagina1"/>
          <w:color w:val="auto"/>
        </w:rPr>
        <w:t xml:space="preserve">il </w:t>
      </w:r>
      <w:r w:rsidR="00B60287" w:rsidRPr="00131E32">
        <w:rPr>
          <w:rStyle w:val="Numeropagina1"/>
          <w:color w:val="auto"/>
        </w:rPr>
        <w:t>4</w:t>
      </w:r>
      <w:r w:rsidR="00D30428" w:rsidRPr="00131E32">
        <w:rPr>
          <w:rStyle w:val="Numeropagina1"/>
          <w:color w:val="auto"/>
        </w:rPr>
        <w:t xml:space="preserve"> novembre 2020 </w:t>
      </w:r>
      <w:r w:rsidR="00B60287" w:rsidRPr="00131E32">
        <w:rPr>
          <w:rStyle w:val="Numeropagina1"/>
          <w:color w:val="auto"/>
        </w:rPr>
        <w:t>, con le modalità indicate dalla Segreteria ITWIIN.</w:t>
      </w:r>
    </w:p>
    <w:p w14:paraId="2BAE5EF6" w14:textId="77777777" w:rsidR="00044DAF" w:rsidRDefault="00044DAF" w:rsidP="00044DAF">
      <w:pPr>
        <w:widowControl w:val="0"/>
        <w:spacing w:before="100" w:after="100"/>
        <w:rPr>
          <w:rStyle w:val="None"/>
          <w:u w:color="FF2600"/>
        </w:rPr>
      </w:pPr>
      <w:r>
        <w:rPr>
          <w:rStyle w:val="None"/>
          <w:u w:color="FF2600"/>
        </w:rPr>
        <w:t xml:space="preserve">La quota associativa è richiesta in quanto l'associazione non ha scopo di lucro ma svolge </w:t>
      </w:r>
      <w:r>
        <w:rPr>
          <w:rStyle w:val="None"/>
          <w:u w:color="FF2600"/>
        </w:rPr>
        <w:lastRenderedPageBreak/>
        <w:t>esclusivamente un servizio a favore delle socie.</w:t>
      </w:r>
    </w:p>
    <w:p w14:paraId="5B7DC8C0" w14:textId="77777777" w:rsidR="00044DAF" w:rsidRPr="00D30428" w:rsidRDefault="00044DAF" w:rsidP="00044DAF">
      <w:pPr>
        <w:suppressAutoHyphens/>
        <w:jc w:val="both"/>
        <w:rPr>
          <w:color w:val="FF0000"/>
        </w:rPr>
      </w:pPr>
    </w:p>
    <w:p w14:paraId="038B4F3C" w14:textId="77777777" w:rsidR="00044DAF" w:rsidRDefault="00044DAF" w:rsidP="00044DAF">
      <w:pPr>
        <w:jc w:val="both"/>
        <w:outlineLvl w:val="0"/>
        <w:rPr>
          <w:rStyle w:val="None"/>
          <w:b/>
          <w:bCs/>
        </w:rPr>
      </w:pPr>
      <w:r>
        <w:rPr>
          <w:rStyle w:val="None"/>
          <w:b/>
          <w:bCs/>
        </w:rPr>
        <w:t>Articolo 5 – Inammissibilità delle domande</w:t>
      </w:r>
    </w:p>
    <w:p w14:paraId="126B7057" w14:textId="77777777" w:rsidR="00B60287" w:rsidRDefault="00044DAF" w:rsidP="00044DAF">
      <w:pPr>
        <w:jc w:val="both"/>
      </w:pPr>
      <w:r>
        <w:t xml:space="preserve">Non saranno prese in considerazione le domande pervenute oltre la data ultima di scadenza del bando, </w:t>
      </w:r>
      <w:proofErr w:type="spellStart"/>
      <w:r>
        <w:t>nè</w:t>
      </w:r>
      <w:proofErr w:type="spellEnd"/>
      <w:r>
        <w:t xml:space="preserve"> le domande non debitamente compilate secondo le indicazioni del presente bando e del modulo allegato o incomplete della documentazione richiesta. </w:t>
      </w:r>
    </w:p>
    <w:p w14:paraId="3EC16E48" w14:textId="77777777" w:rsidR="00044DAF" w:rsidRDefault="00044DAF" w:rsidP="00044DAF">
      <w:pPr>
        <w:jc w:val="both"/>
      </w:pPr>
      <w:r>
        <w:t xml:space="preserve"> Inoltre non saranno prese in considerazione le candidature che fanno riferimento ad una domanda di brevetto </w:t>
      </w:r>
      <w:r w:rsidRPr="00524C31">
        <w:rPr>
          <w:b/>
        </w:rPr>
        <w:t>non pubblicata</w:t>
      </w:r>
      <w:r>
        <w:t xml:space="preserve"> cioè una domanda di brevetto che è ancora nel periodo di segretezza, che dura 18 mesi dalla data di presentazione </w:t>
      </w:r>
      <w:proofErr w:type="gramStart"/>
      <w:r>
        <w:t>delle domanda</w:t>
      </w:r>
      <w:proofErr w:type="gramEnd"/>
      <w:r>
        <w:t xml:space="preserve"> stessa.</w:t>
      </w:r>
    </w:p>
    <w:p w14:paraId="1DB08E3C" w14:textId="77777777" w:rsidR="00044DAF" w:rsidRDefault="00044DAF" w:rsidP="00044DAF">
      <w:pPr>
        <w:jc w:val="both"/>
      </w:pPr>
    </w:p>
    <w:p w14:paraId="194D519E" w14:textId="77777777" w:rsidR="00044DAF" w:rsidRDefault="00044DAF" w:rsidP="00044DAF">
      <w:pPr>
        <w:jc w:val="both"/>
        <w:rPr>
          <w:rStyle w:val="None"/>
          <w:b/>
          <w:bCs/>
        </w:rPr>
      </w:pPr>
      <w:r>
        <w:rPr>
          <w:rStyle w:val="None"/>
          <w:b/>
          <w:bCs/>
        </w:rPr>
        <w:t>Articolo 6 – Valutazione e designazione delle finaliste</w:t>
      </w:r>
    </w:p>
    <w:p w14:paraId="4640C841" w14:textId="77777777" w:rsidR="00044DAF" w:rsidRDefault="00044DAF" w:rsidP="00044DAF">
      <w:pPr>
        <w:jc w:val="both"/>
      </w:pPr>
      <w:r>
        <w:t>La valutazione dei brevetti e dei progetti pervenuti si svolgerà in due fasi: la prima, basata sull’esame della documentazione inviata, selezionerà un più ristretto gruppo di finaliste che verranno invitate ad esporre direttamente la loro realizzazione nella fase finale di valutazione.</w:t>
      </w:r>
    </w:p>
    <w:p w14:paraId="3E4F45BF" w14:textId="77777777" w:rsidR="00044DAF" w:rsidRDefault="00044DAF" w:rsidP="00044DAF">
      <w:pPr>
        <w:jc w:val="both"/>
      </w:pPr>
      <w:r>
        <w:t xml:space="preserve">La selezione è affidata a una Giuria nominata dal Consiglio Direttivo di ITWIIN e composta da esperti dell'associazione, da personalità della cultura e da rappresentanti delle Istituzioni, dell’imprenditoria, della ricerca e del mondo dell'informazione e comunicazione. </w:t>
      </w:r>
    </w:p>
    <w:p w14:paraId="02338BF4" w14:textId="77777777" w:rsidR="00044DAF" w:rsidRDefault="00044DAF" w:rsidP="00044DAF">
      <w:pPr>
        <w:jc w:val="both"/>
      </w:pPr>
      <w:r>
        <w:t>La Giuria ha mandato annuale e opera secondo i criteri specificati all’art. 3 per selezionare i nomi delle finaliste.</w:t>
      </w:r>
    </w:p>
    <w:p w14:paraId="0E8CC1C5" w14:textId="77777777" w:rsidR="00044DAF" w:rsidRDefault="00044DAF" w:rsidP="00044DAF">
      <w:pPr>
        <w:jc w:val="both"/>
      </w:pPr>
      <w:r>
        <w:t>ITWIIN si riserva il diritto di aggiungere personalità esperte e/o imprenditori per la selezione finale.</w:t>
      </w:r>
    </w:p>
    <w:p w14:paraId="48F269E6" w14:textId="77777777" w:rsidR="00044DAF" w:rsidRDefault="00044DAF" w:rsidP="00044DAF">
      <w:pPr>
        <w:jc w:val="both"/>
      </w:pPr>
    </w:p>
    <w:p w14:paraId="16D58A67" w14:textId="77777777" w:rsidR="00044DAF" w:rsidRDefault="00044DAF" w:rsidP="00044DAF">
      <w:pPr>
        <w:jc w:val="both"/>
      </w:pPr>
      <w:r>
        <w:t xml:space="preserve">Tutte le candidature saranno considerate attentamente e le candidate che supereranno la prima fase di selezione saranno informate direttamente </w:t>
      </w:r>
      <w:r>
        <w:rPr>
          <w:rStyle w:val="None"/>
          <w:b/>
          <w:bCs/>
        </w:rPr>
        <w:t xml:space="preserve">entro il </w:t>
      </w:r>
      <w:r w:rsidR="00B60287">
        <w:rPr>
          <w:rStyle w:val="None"/>
          <w:b/>
          <w:bCs/>
        </w:rPr>
        <w:t>27</w:t>
      </w:r>
      <w:r>
        <w:rPr>
          <w:rStyle w:val="None"/>
          <w:b/>
          <w:bCs/>
        </w:rPr>
        <w:t xml:space="preserve"> ottobre</w:t>
      </w:r>
      <w:r>
        <w:rPr>
          <w:rStyle w:val="None"/>
          <w:b/>
          <w:bCs/>
          <w:lang w:val="de-DE"/>
        </w:rPr>
        <w:t xml:space="preserve"> </w:t>
      </w:r>
      <w:r>
        <w:rPr>
          <w:rStyle w:val="None"/>
          <w:b/>
          <w:bCs/>
        </w:rPr>
        <w:t>2020</w:t>
      </w:r>
      <w:r>
        <w:t xml:space="preserve"> via email e concorreranno </w:t>
      </w:r>
      <w:proofErr w:type="gramStart"/>
      <w:r>
        <w:t>come  finaliste</w:t>
      </w:r>
      <w:proofErr w:type="gramEnd"/>
      <w:r>
        <w:t xml:space="preserve"> per il Premio ITWIIN 2020.</w:t>
      </w:r>
    </w:p>
    <w:p w14:paraId="192B4FD6" w14:textId="77777777" w:rsidR="00B41A74" w:rsidRPr="00131E32" w:rsidRDefault="00044DAF" w:rsidP="00B41A74">
      <w:pPr>
        <w:rPr>
          <w:rFonts w:eastAsia="Times New Roman" w:cs="Times New Roman"/>
          <w:color w:val="auto"/>
          <w:bdr w:val="none" w:sz="0" w:space="0" w:color="auto"/>
        </w:rPr>
      </w:pPr>
      <w:r w:rsidRPr="00131E32">
        <w:rPr>
          <w:color w:val="auto"/>
        </w:rPr>
        <w:t xml:space="preserve">Tutte le finaliste saranno </w:t>
      </w:r>
      <w:r w:rsidR="00744A5D" w:rsidRPr="00131E32">
        <w:rPr>
          <w:color w:val="auto"/>
        </w:rPr>
        <w:t xml:space="preserve">coinvolte dal </w:t>
      </w:r>
      <w:r w:rsidRPr="00131E32">
        <w:rPr>
          <w:color w:val="auto"/>
        </w:rPr>
        <w:t>1</w:t>
      </w:r>
      <w:r w:rsidR="00B60287" w:rsidRPr="00131E32">
        <w:rPr>
          <w:color w:val="auto"/>
        </w:rPr>
        <w:t>6</w:t>
      </w:r>
      <w:r w:rsidR="00744A5D" w:rsidRPr="00131E32">
        <w:rPr>
          <w:color w:val="auto"/>
        </w:rPr>
        <w:t xml:space="preserve"> al </w:t>
      </w:r>
      <w:r w:rsidRPr="00131E32">
        <w:rPr>
          <w:color w:val="auto"/>
        </w:rPr>
        <w:t xml:space="preserve">18 novembre </w:t>
      </w:r>
      <w:proofErr w:type="gramStart"/>
      <w:r w:rsidRPr="00131E32">
        <w:rPr>
          <w:color w:val="auto"/>
        </w:rPr>
        <w:t xml:space="preserve">2020, </w:t>
      </w:r>
      <w:r w:rsidR="00744A5D" w:rsidRPr="00131E32">
        <w:rPr>
          <w:color w:val="auto"/>
        </w:rPr>
        <w:t xml:space="preserve"> per</w:t>
      </w:r>
      <w:proofErr w:type="gramEnd"/>
      <w:r w:rsidR="00744A5D" w:rsidRPr="00131E32">
        <w:rPr>
          <w:color w:val="auto"/>
        </w:rPr>
        <w:t xml:space="preserve"> </w:t>
      </w:r>
      <w:r w:rsidR="00B60287" w:rsidRPr="00131E32">
        <w:rPr>
          <w:color w:val="auto"/>
        </w:rPr>
        <w:t xml:space="preserve">le interviste </w:t>
      </w:r>
      <w:r w:rsidR="00744A5D" w:rsidRPr="00131E32">
        <w:rPr>
          <w:color w:val="auto"/>
        </w:rPr>
        <w:t xml:space="preserve">da parte della giuria </w:t>
      </w:r>
      <w:r w:rsidR="00B60287" w:rsidRPr="00131E32">
        <w:rPr>
          <w:color w:val="auto"/>
        </w:rPr>
        <w:t xml:space="preserve">e l’esposizione di una presentazione .ppt o video sul canale di </w:t>
      </w:r>
      <w:proofErr w:type="spellStart"/>
      <w:r w:rsidR="00744A5D" w:rsidRPr="00131E32">
        <w:rPr>
          <w:color w:val="auto"/>
        </w:rPr>
        <w:t>Steamiamoci</w:t>
      </w:r>
      <w:proofErr w:type="spellEnd"/>
      <w:r w:rsidR="00B60287" w:rsidRPr="00131E32">
        <w:rPr>
          <w:color w:val="auto"/>
        </w:rPr>
        <w:t xml:space="preserve">, sui siti social e sul sito web di ITWIIN, per </w:t>
      </w:r>
      <w:r w:rsidRPr="00131E32">
        <w:rPr>
          <w:color w:val="auto"/>
        </w:rPr>
        <w:t xml:space="preserve"> presentare e promuovere </w:t>
      </w:r>
      <w:r w:rsidRPr="00131E32">
        <w:rPr>
          <w:rFonts w:cs="Times New Roman"/>
          <w:color w:val="auto"/>
        </w:rPr>
        <w:t xml:space="preserve">la propria </w:t>
      </w:r>
      <w:r w:rsidR="00DF29C2" w:rsidRPr="00131E32">
        <w:rPr>
          <w:rFonts w:eastAsia="Times New Roman" w:cs="Times New Roman"/>
          <w:color w:val="auto"/>
          <w:bdr w:val="none" w:sz="0" w:space="0" w:color="auto"/>
        </w:rPr>
        <w:t xml:space="preserve">invenzione, </w:t>
      </w:r>
      <w:r w:rsidR="00B41A74" w:rsidRPr="00131E32">
        <w:rPr>
          <w:rFonts w:eastAsia="Times New Roman" w:cs="Times New Roman"/>
          <w:color w:val="auto"/>
          <w:bdr w:val="none" w:sz="0" w:space="0" w:color="auto"/>
        </w:rPr>
        <w:t>innovazione o progetto.</w:t>
      </w:r>
    </w:p>
    <w:p w14:paraId="2DA283FC" w14:textId="77777777" w:rsidR="00044DAF" w:rsidRDefault="00044DAF" w:rsidP="00044DAF">
      <w:pPr>
        <w:jc w:val="both"/>
      </w:pPr>
      <w:r>
        <w:t xml:space="preserve">In caso di impedimento, le finaliste potranno essere rappresentate da loro collaboratrici o collaboratori, scelti a loro cura e discrezione. </w:t>
      </w:r>
    </w:p>
    <w:p w14:paraId="4EAE19B6" w14:textId="77777777" w:rsidR="00044DAF" w:rsidRDefault="00044DAF" w:rsidP="00044DAF">
      <w:pPr>
        <w:jc w:val="both"/>
        <w:outlineLvl w:val="0"/>
        <w:rPr>
          <w:b/>
          <w:bCs/>
        </w:rPr>
      </w:pPr>
    </w:p>
    <w:p w14:paraId="081D39AE" w14:textId="77777777" w:rsidR="00044DAF" w:rsidRDefault="00044DAF" w:rsidP="00044DAF">
      <w:pPr>
        <w:jc w:val="both"/>
        <w:outlineLvl w:val="0"/>
        <w:rPr>
          <w:rStyle w:val="None"/>
          <w:b/>
          <w:bCs/>
        </w:rPr>
      </w:pPr>
      <w:r>
        <w:rPr>
          <w:rStyle w:val="None"/>
          <w:b/>
          <w:bCs/>
        </w:rPr>
        <w:t>Articolo 7 – Premi</w:t>
      </w:r>
    </w:p>
    <w:p w14:paraId="643A8487" w14:textId="77777777" w:rsidR="00044DAF" w:rsidRDefault="00044DAF" w:rsidP="00044DAF">
      <w:pPr>
        <w:jc w:val="both"/>
        <w:outlineLvl w:val="0"/>
      </w:pPr>
      <w:r>
        <w:t xml:space="preserve">I Premi messi in palio dal Concorso consistono in: </w:t>
      </w:r>
    </w:p>
    <w:p w14:paraId="33FB115A" w14:textId="77777777" w:rsidR="00044DAF" w:rsidRPr="00B60287" w:rsidRDefault="00044DAF" w:rsidP="00B60287">
      <w:pPr>
        <w:pStyle w:val="Paragrafoelenco"/>
        <w:numPr>
          <w:ilvl w:val="0"/>
          <w:numId w:val="8"/>
        </w:numPr>
        <w:jc w:val="both"/>
        <w:outlineLvl w:val="0"/>
        <w:rPr>
          <w:rFonts w:cs="Times New Roman"/>
        </w:rPr>
      </w:pPr>
      <w:r w:rsidRPr="00B60287">
        <w:rPr>
          <w:rFonts w:cs="Times New Roman"/>
        </w:rPr>
        <w:t>un</w:t>
      </w:r>
      <w:r w:rsidRPr="00B60287">
        <w:rPr>
          <w:rStyle w:val="None"/>
          <w:rFonts w:cs="Times New Roman"/>
          <w:b/>
          <w:bCs/>
        </w:rPr>
        <w:t xml:space="preserve"> </w:t>
      </w:r>
      <w:r w:rsidRPr="00B60287">
        <w:rPr>
          <w:rFonts w:cs="Times New Roman"/>
        </w:rPr>
        <w:t>Attestato di Riconoscimento;</w:t>
      </w:r>
    </w:p>
    <w:p w14:paraId="41D56929" w14:textId="77777777" w:rsidR="00044DAF" w:rsidRPr="00B60287" w:rsidRDefault="00044DAF" w:rsidP="00B60287">
      <w:pPr>
        <w:pStyle w:val="Paragrafoelenco"/>
        <w:numPr>
          <w:ilvl w:val="0"/>
          <w:numId w:val="8"/>
        </w:numPr>
        <w:jc w:val="both"/>
        <w:rPr>
          <w:rFonts w:cs="Times New Roman"/>
        </w:rPr>
      </w:pPr>
      <w:r w:rsidRPr="00B60287">
        <w:rPr>
          <w:rFonts w:cs="Times New Roman"/>
        </w:rPr>
        <w:t xml:space="preserve">la </w:t>
      </w:r>
      <w:r w:rsidRPr="00B60287">
        <w:rPr>
          <w:rStyle w:val="None"/>
          <w:rFonts w:cs="Times New Roman"/>
          <w:b/>
          <w:bCs/>
        </w:rPr>
        <w:t xml:space="preserve">candidatura al Premio Europeo, se </w:t>
      </w:r>
      <w:proofErr w:type="gramStart"/>
      <w:r w:rsidRPr="00B60287">
        <w:rPr>
          <w:rStyle w:val="None"/>
          <w:rFonts w:cs="Times New Roman"/>
          <w:b/>
          <w:bCs/>
        </w:rPr>
        <w:t xml:space="preserve">richiesta </w:t>
      </w:r>
      <w:r w:rsidRPr="00B60287">
        <w:rPr>
          <w:rFonts w:cs="Times New Roman"/>
        </w:rPr>
        <w:t xml:space="preserve"> -</w:t>
      </w:r>
      <w:proofErr w:type="gramEnd"/>
      <w:r w:rsidRPr="00B60287">
        <w:rPr>
          <w:rFonts w:cs="Times New Roman"/>
        </w:rPr>
        <w:t xml:space="preserve"> messo in bando nel 2021 da EUWIIN (</w:t>
      </w:r>
      <w:proofErr w:type="spellStart"/>
      <w:r w:rsidRPr="00B60287">
        <w:rPr>
          <w:rFonts w:cs="Times New Roman"/>
        </w:rPr>
        <w:t>European</w:t>
      </w:r>
      <w:proofErr w:type="spellEnd"/>
      <w:r w:rsidRPr="00B60287">
        <w:rPr>
          <w:rFonts w:cs="Times New Roman"/>
        </w:rPr>
        <w:t xml:space="preserve"> Women </w:t>
      </w:r>
      <w:proofErr w:type="spellStart"/>
      <w:r w:rsidRPr="00B60287">
        <w:rPr>
          <w:rFonts w:cs="Times New Roman"/>
        </w:rPr>
        <w:t>Inventors</w:t>
      </w:r>
      <w:proofErr w:type="spellEnd"/>
      <w:r w:rsidRPr="00B60287">
        <w:rPr>
          <w:rFonts w:cs="Times New Roman"/>
        </w:rPr>
        <w:t xml:space="preserve"> and </w:t>
      </w:r>
      <w:proofErr w:type="spellStart"/>
      <w:r w:rsidRPr="00B60287">
        <w:rPr>
          <w:rFonts w:cs="Times New Roman"/>
        </w:rPr>
        <w:t>Innovators</w:t>
      </w:r>
      <w:proofErr w:type="spellEnd"/>
      <w:r w:rsidRPr="00B60287">
        <w:rPr>
          <w:rFonts w:cs="Times New Roman"/>
        </w:rPr>
        <w:t xml:space="preserve"> Network);</w:t>
      </w:r>
    </w:p>
    <w:p w14:paraId="33301DF7" w14:textId="77777777" w:rsidR="00F557FC" w:rsidRPr="00131E32" w:rsidRDefault="001E002B" w:rsidP="00B60287">
      <w:pPr>
        <w:pStyle w:val="Nessunaspaziatur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</w:pPr>
      <w:r w:rsidRPr="00131E32"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  <w:t xml:space="preserve">     </w:t>
      </w:r>
      <w:r w:rsidR="00F557FC" w:rsidRPr="00131E32"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  <w:t xml:space="preserve">Visibilità presso le aziende, attraverso informazioni mirate e canali social; </w:t>
      </w:r>
    </w:p>
    <w:p w14:paraId="57FA5EED" w14:textId="77777777" w:rsidR="001E002B" w:rsidRPr="00131E32" w:rsidRDefault="00BE0868" w:rsidP="00B60287">
      <w:pPr>
        <w:pStyle w:val="Nessunaspaziatur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</w:pPr>
      <w:r w:rsidRPr="00131E32"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  <w:t>I</w:t>
      </w:r>
      <w:r w:rsidR="00F557FC" w:rsidRPr="00131E32"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  <w:t>ntervista alle figure STEM (a cura di Armando Testa) da pubblicare tra le "Protagoniste del futuro", sezione del sito www.steamiamoci.it dedicata a donne capaci di ispirare;</w:t>
      </w:r>
    </w:p>
    <w:p w14:paraId="3B188DE7" w14:textId="77777777" w:rsidR="00F557FC" w:rsidRPr="00131E32" w:rsidRDefault="001E002B" w:rsidP="00B60287">
      <w:pPr>
        <w:pStyle w:val="Nessunaspaziatur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</w:pPr>
      <w:r w:rsidRPr="00131E32">
        <w:rPr>
          <w:rFonts w:ascii="Times New Roman" w:hAnsi="Times New Roman" w:cs="Times New Roman"/>
          <w:i/>
          <w:iCs/>
          <w:color w:val="auto"/>
          <w:sz w:val="24"/>
          <w:szCs w:val="24"/>
          <w:lang w:val="it-IT"/>
        </w:rPr>
        <w:t>“Il personale metodo organizzativo” corso della Dott.ssa Carla Laura Petruzzelli.</w:t>
      </w:r>
    </w:p>
    <w:p w14:paraId="3808AEA9" w14:textId="77777777" w:rsidR="00044DAF" w:rsidRDefault="00044DAF" w:rsidP="00044DAF">
      <w:pPr>
        <w:jc w:val="both"/>
        <w:rPr>
          <w:rStyle w:val="None"/>
          <w:b/>
          <w:bCs/>
        </w:rPr>
      </w:pPr>
      <w:r>
        <w:t xml:space="preserve"> sul sito </w:t>
      </w:r>
      <w:hyperlink r:id="rId11" w:history="1">
        <w:r w:rsidR="00BE0868" w:rsidRPr="003D1C47">
          <w:rPr>
            <w:rStyle w:val="Collegamentoipertestuale"/>
          </w:rPr>
          <w:t>www.itwiin.org</w:t>
        </w:r>
      </w:hyperlink>
      <w:r w:rsidR="00BE0868">
        <w:t xml:space="preserve"> </w:t>
      </w:r>
      <w:r>
        <w:t xml:space="preserve"> saranno riportati eventuali premi aggiuntivi.</w:t>
      </w:r>
      <w:r>
        <w:rPr>
          <w:rStyle w:val="None"/>
          <w:i/>
          <w:iCs/>
        </w:rPr>
        <w:t xml:space="preserve"> </w:t>
      </w:r>
    </w:p>
    <w:p w14:paraId="402157C5" w14:textId="77777777" w:rsidR="00044DAF" w:rsidRDefault="00044DAF" w:rsidP="00044DAF">
      <w:pPr>
        <w:jc w:val="both"/>
      </w:pPr>
    </w:p>
    <w:p w14:paraId="5A30FA41" w14:textId="77777777" w:rsidR="00044DAF" w:rsidRDefault="00044DAF" w:rsidP="00044DAF">
      <w:pPr>
        <w:jc w:val="both"/>
      </w:pPr>
      <w:r>
        <w:t xml:space="preserve">La Giuria si riserva di assegnare, inoltre, una o più </w:t>
      </w:r>
      <w:r>
        <w:rPr>
          <w:rStyle w:val="None"/>
          <w:b/>
          <w:bCs/>
        </w:rPr>
        <w:t>menzioni speciali</w:t>
      </w:r>
      <w:r>
        <w:t>.</w:t>
      </w:r>
    </w:p>
    <w:p w14:paraId="23FD79B7" w14:textId="77777777" w:rsidR="00044DAF" w:rsidRDefault="00044DAF" w:rsidP="00044DAF">
      <w:pPr>
        <w:outlineLvl w:val="0"/>
        <w:rPr>
          <w:b/>
          <w:bCs/>
        </w:rPr>
      </w:pPr>
    </w:p>
    <w:p w14:paraId="4E331CC0" w14:textId="77777777" w:rsidR="00044DAF" w:rsidRDefault="00044DAF" w:rsidP="00044DAF">
      <w:pPr>
        <w:outlineLvl w:val="0"/>
        <w:rPr>
          <w:rStyle w:val="None"/>
          <w:b/>
          <w:bCs/>
        </w:rPr>
      </w:pPr>
      <w:r>
        <w:rPr>
          <w:rStyle w:val="None"/>
          <w:b/>
          <w:bCs/>
        </w:rPr>
        <w:t>Articolo 8 – Cerimonia di premiazione</w:t>
      </w:r>
    </w:p>
    <w:p w14:paraId="19E2BF3A" w14:textId="77777777" w:rsidR="00044DAF" w:rsidRDefault="00044DAF" w:rsidP="00044DAF">
      <w:pPr>
        <w:jc w:val="both"/>
        <w:rPr>
          <w:rStyle w:val="None"/>
        </w:rPr>
      </w:pPr>
      <w:r>
        <w:t>La cerimonia di premiazione avrà luogo la mattina del</w:t>
      </w:r>
      <w:r>
        <w:rPr>
          <w:rStyle w:val="None"/>
        </w:rPr>
        <w:t xml:space="preserve"> 18 novembre 2020</w:t>
      </w:r>
      <w:r>
        <w:t>.</w:t>
      </w:r>
    </w:p>
    <w:p w14:paraId="2ACEE6DE" w14:textId="77777777" w:rsidR="00044DAF" w:rsidRDefault="00044DAF" w:rsidP="00044DAF"/>
    <w:p w14:paraId="5E7BA179" w14:textId="77777777" w:rsidR="00044DAF" w:rsidRDefault="00044DAF" w:rsidP="00044DAF">
      <w:pPr>
        <w:jc w:val="both"/>
        <w:outlineLvl w:val="0"/>
        <w:rPr>
          <w:rStyle w:val="None"/>
          <w:b/>
          <w:bCs/>
        </w:rPr>
      </w:pPr>
      <w:r>
        <w:rPr>
          <w:rStyle w:val="None"/>
          <w:b/>
          <w:bCs/>
        </w:rPr>
        <w:t>Articolo 9 – Riservatezza delle informazioni</w:t>
      </w:r>
    </w:p>
    <w:p w14:paraId="47EE7C18" w14:textId="77777777" w:rsidR="00044DAF" w:rsidRDefault="00044DAF" w:rsidP="00044DAF">
      <w:pPr>
        <w:jc w:val="both"/>
      </w:pPr>
      <w:r>
        <w:t>Tutte le informazioni raccolte riguardanti il profilo delle candidate, le imprese, i progetti sono considerate strettamente confidenziali e riservate. Nel rispetto della riservatezza, la Giuria potrà richiedere alle candidate altre informazioni utili ai fini della selezione.</w:t>
      </w:r>
    </w:p>
    <w:p w14:paraId="231B7618" w14:textId="77777777" w:rsidR="00044DAF" w:rsidRDefault="00044DAF" w:rsidP="00044DAF">
      <w:pPr>
        <w:jc w:val="both"/>
      </w:pPr>
    </w:p>
    <w:p w14:paraId="6F8E343B" w14:textId="77777777" w:rsidR="00044DAF" w:rsidRDefault="00044DAF" w:rsidP="00044DAF">
      <w:pPr>
        <w:jc w:val="both"/>
        <w:outlineLvl w:val="0"/>
        <w:rPr>
          <w:rStyle w:val="None"/>
          <w:b/>
          <w:bCs/>
        </w:rPr>
      </w:pPr>
      <w:r>
        <w:rPr>
          <w:rStyle w:val="None"/>
          <w:b/>
          <w:bCs/>
        </w:rPr>
        <w:t xml:space="preserve">Articolo 10– Trattamento dei dati personali </w:t>
      </w:r>
    </w:p>
    <w:p w14:paraId="3D76C082" w14:textId="77777777" w:rsidR="00044DAF" w:rsidRDefault="00044DAF" w:rsidP="00044DAF">
      <w:pPr>
        <w:jc w:val="both"/>
      </w:pPr>
      <w:r>
        <w:lastRenderedPageBreak/>
        <w:t xml:space="preserve">Ai sensi dell’art. 13 </w:t>
      </w:r>
      <w:proofErr w:type="spellStart"/>
      <w:r>
        <w:t>D.Lgs.</w:t>
      </w:r>
      <w:proofErr w:type="spellEnd"/>
      <w:r>
        <w:t xml:space="preserve"> 196/2003, i dati personali saranno trattati, manualmente o con mezzi informatici, per esigenze strettamente collegate all’iniziativa. Il titolare del trattamento è l’associazione ITWIIN. Nel caso di candidature proposte da terzi, la candidata sarà contattata per l’autorizzazione al trattamento dei dati.</w:t>
      </w:r>
    </w:p>
    <w:p w14:paraId="0FC4057C" w14:textId="77777777" w:rsidR="00044DAF" w:rsidRDefault="00044DAF" w:rsidP="00044DAF">
      <w:pPr>
        <w:jc w:val="both"/>
        <w:rPr>
          <w:b/>
          <w:bCs/>
        </w:rPr>
      </w:pPr>
    </w:p>
    <w:p w14:paraId="6E1319BF" w14:textId="77777777" w:rsidR="00044DAF" w:rsidRDefault="00044DAF" w:rsidP="00044DAF">
      <w:pPr>
        <w:jc w:val="both"/>
        <w:outlineLvl w:val="0"/>
        <w:rPr>
          <w:rStyle w:val="None"/>
          <w:b/>
          <w:bCs/>
        </w:rPr>
      </w:pPr>
      <w:r>
        <w:rPr>
          <w:rStyle w:val="None"/>
          <w:b/>
          <w:bCs/>
        </w:rPr>
        <w:t>Articolo 11 – Modulistica allegata</w:t>
      </w:r>
    </w:p>
    <w:p w14:paraId="6DCF9AF6" w14:textId="77777777" w:rsidR="00044DAF" w:rsidRDefault="00044DAF" w:rsidP="00044DAF">
      <w:pPr>
        <w:jc w:val="both"/>
        <w:outlineLvl w:val="0"/>
        <w:rPr>
          <w:b/>
          <w:bCs/>
        </w:rPr>
      </w:pPr>
    </w:p>
    <w:p w14:paraId="5078C2D5" w14:textId="77777777" w:rsidR="00044DAF" w:rsidRDefault="00044DAF" w:rsidP="00044DAF">
      <w:pPr>
        <w:numPr>
          <w:ilvl w:val="0"/>
          <w:numId w:val="6"/>
        </w:numPr>
        <w:suppressAutoHyphens/>
        <w:jc w:val="both"/>
      </w:pPr>
      <w:r>
        <w:t xml:space="preserve">Modulo di candidatura per “Premio ITWIIN 2020” </w:t>
      </w:r>
    </w:p>
    <w:p w14:paraId="43D73BC5" w14:textId="77777777" w:rsidR="00044DAF" w:rsidRDefault="00044DAF" w:rsidP="00044DAF">
      <w:pPr>
        <w:jc w:val="both"/>
        <w:rPr>
          <w:i/>
          <w:iCs/>
        </w:rPr>
      </w:pPr>
    </w:p>
    <w:p w14:paraId="331CDEF7" w14:textId="77777777" w:rsidR="00044DAF" w:rsidRDefault="001C43D2" w:rsidP="00044DAF">
      <w:pPr>
        <w:jc w:val="both"/>
      </w:pPr>
      <w:r>
        <w:rPr>
          <w:lang w:val="de-DE"/>
        </w:rPr>
        <w:t xml:space="preserve">20 </w:t>
      </w:r>
      <w:r w:rsidR="00044DAF">
        <w:rPr>
          <w:lang w:val="de-DE"/>
        </w:rPr>
        <w:t>Aprile</w:t>
      </w:r>
      <w:r w:rsidR="00044DAF">
        <w:t xml:space="preserve"> 2020</w:t>
      </w:r>
      <w:r w:rsidR="00DF29C2">
        <w:t xml:space="preserve"> aggiornato il 28 settembre 2020</w:t>
      </w:r>
    </w:p>
    <w:p w14:paraId="75A280DE" w14:textId="77777777" w:rsidR="00044DAF" w:rsidRDefault="00044DAF" w:rsidP="00044DAF">
      <w:pPr>
        <w:jc w:val="both"/>
      </w:pPr>
    </w:p>
    <w:p w14:paraId="7636CE5D" w14:textId="77777777" w:rsidR="00044DAF" w:rsidRDefault="00044DAF" w:rsidP="00044DAF">
      <w:pPr>
        <w:jc w:val="both"/>
        <w:outlineLvl w:val="0"/>
      </w:pPr>
      <w:r>
        <w:t>Segreteria Organizzativa del Premio ITWIIN 2020</w:t>
      </w:r>
    </w:p>
    <w:p w14:paraId="2F97C098" w14:textId="77777777" w:rsidR="00044DAF" w:rsidRDefault="00044DAF" w:rsidP="00044DAF">
      <w:pPr>
        <w:jc w:val="both"/>
      </w:pPr>
      <w:r>
        <w:t>Per informazioni:</w:t>
      </w:r>
    </w:p>
    <w:p w14:paraId="6BC455F7" w14:textId="77777777" w:rsidR="00044DAF" w:rsidRPr="0041700E" w:rsidRDefault="00044DAF" w:rsidP="00044DAF">
      <w:pPr>
        <w:jc w:val="both"/>
        <w:rPr>
          <w:rStyle w:val="None"/>
          <w:b/>
          <w:bCs/>
        </w:rPr>
      </w:pPr>
      <w:r w:rsidRPr="0041700E">
        <w:rPr>
          <w:rStyle w:val="None"/>
        </w:rPr>
        <w:t xml:space="preserve">email: </w:t>
      </w:r>
      <w:hyperlink r:id="rId12" w:history="1">
        <w:r w:rsidR="00BE0868" w:rsidRPr="003D1C47">
          <w:rPr>
            <w:rStyle w:val="Collegamentoipertestuale"/>
            <w:lang w:val="de-DE"/>
          </w:rPr>
          <w:t>premio@itwiin.org</w:t>
        </w:r>
      </w:hyperlink>
      <w:r w:rsidR="00BE0868">
        <w:rPr>
          <w:rStyle w:val="None"/>
          <w:lang w:val="de-DE"/>
        </w:rPr>
        <w:t xml:space="preserve"> </w:t>
      </w:r>
      <w:r w:rsidRPr="0041700E">
        <w:rPr>
          <w:rStyle w:val="None"/>
        </w:rPr>
        <w:t xml:space="preserve"> </w:t>
      </w:r>
    </w:p>
    <w:p w14:paraId="6622E142" w14:textId="77777777" w:rsidR="00044DAF" w:rsidRDefault="009B6E2C" w:rsidP="00044DAF">
      <w:pPr>
        <w:jc w:val="both"/>
        <w:rPr>
          <w:rStyle w:val="None"/>
          <w:lang w:val="de-DE"/>
        </w:rPr>
      </w:pPr>
      <w:r w:rsidRPr="00BE0868">
        <w:rPr>
          <w:rStyle w:val="None"/>
        </w:rPr>
        <w:t>siti</w:t>
      </w:r>
      <w:r w:rsidR="00044DAF" w:rsidRPr="00BE0868">
        <w:rPr>
          <w:rStyle w:val="None"/>
        </w:rPr>
        <w:t xml:space="preserve">: </w:t>
      </w:r>
      <w:hyperlink r:id="rId13" w:history="1">
        <w:r w:rsidRPr="00E5621D">
          <w:rPr>
            <w:rStyle w:val="Collegamentoipertestuale"/>
            <w:lang w:val="de-DE"/>
          </w:rPr>
          <w:t>www.itwiin.org</w:t>
        </w:r>
      </w:hyperlink>
    </w:p>
    <w:p w14:paraId="63289CFB" w14:textId="77777777" w:rsidR="009B6E2C" w:rsidRDefault="00AA30D4" w:rsidP="00044DAF">
      <w:pPr>
        <w:jc w:val="both"/>
        <w:rPr>
          <w:rStyle w:val="None"/>
          <w:lang w:val="de-DE"/>
        </w:rPr>
      </w:pPr>
      <w:hyperlink r:id="rId14" w:history="1">
        <w:r w:rsidR="009B6E2C" w:rsidRPr="00E5621D">
          <w:rPr>
            <w:rStyle w:val="Collegamentoipertestuale"/>
            <w:lang w:val="de-DE"/>
          </w:rPr>
          <w:t>www.steamiamoci.it</w:t>
        </w:r>
      </w:hyperlink>
    </w:p>
    <w:p w14:paraId="281B3AA0" w14:textId="77777777" w:rsidR="009B6E2C" w:rsidRDefault="009B6E2C" w:rsidP="00044DAF">
      <w:pPr>
        <w:jc w:val="both"/>
        <w:rPr>
          <w:rStyle w:val="None"/>
          <w:lang w:val="de-DE"/>
        </w:rPr>
      </w:pPr>
    </w:p>
    <w:p w14:paraId="37A4E61D" w14:textId="77777777" w:rsidR="009B6E2C" w:rsidRPr="00BE0868" w:rsidRDefault="009B6E2C" w:rsidP="00044DAF">
      <w:pPr>
        <w:jc w:val="both"/>
        <w:rPr>
          <w:rStyle w:val="None"/>
        </w:rPr>
      </w:pPr>
    </w:p>
    <w:p w14:paraId="4C1CC625" w14:textId="77777777" w:rsidR="00044DAF" w:rsidRDefault="00044DAF" w:rsidP="00044DAF">
      <w:pPr>
        <w:jc w:val="both"/>
      </w:pPr>
    </w:p>
    <w:p w14:paraId="06EA4A98" w14:textId="11E0B6BB" w:rsidR="00CD46F1" w:rsidRDefault="00CD46F1"/>
    <w:p w14:paraId="74CED310" w14:textId="3D83F051" w:rsidR="00AA30D4" w:rsidRDefault="00AA30D4"/>
    <w:p w14:paraId="09A735A9" w14:textId="6EC24CE3" w:rsidR="00AA30D4" w:rsidRDefault="00AA30D4"/>
    <w:p w14:paraId="2F0C9F05" w14:textId="123D54B7" w:rsidR="00AA30D4" w:rsidRDefault="00AA30D4"/>
    <w:p w14:paraId="55E7B869" w14:textId="359A7C5F" w:rsidR="00AA30D4" w:rsidRDefault="00AA30D4"/>
    <w:p w14:paraId="02A21564" w14:textId="1F1B5EBE" w:rsidR="00AA30D4" w:rsidRDefault="00AA30D4"/>
    <w:p w14:paraId="780E6874" w14:textId="5BCA1B48" w:rsidR="00AA30D4" w:rsidRDefault="00AA30D4"/>
    <w:p w14:paraId="73857DC8" w14:textId="63375FAF" w:rsidR="00AA30D4" w:rsidRDefault="00AA30D4"/>
    <w:p w14:paraId="5E5EAA7E" w14:textId="70BF8F85" w:rsidR="00AA30D4" w:rsidRDefault="00AA30D4"/>
    <w:p w14:paraId="7FF1C2CB" w14:textId="78CAF215" w:rsidR="00AA30D4" w:rsidRDefault="00AA30D4"/>
    <w:p w14:paraId="1CB61813" w14:textId="10C661E7" w:rsidR="00AA30D4" w:rsidRDefault="00AA30D4"/>
    <w:p w14:paraId="25A69BF5" w14:textId="03B9D2F6" w:rsidR="00AA30D4" w:rsidRDefault="00AA30D4"/>
    <w:p w14:paraId="0ADEC963" w14:textId="1FE0A047" w:rsidR="00AA30D4" w:rsidRDefault="00AA30D4"/>
    <w:p w14:paraId="077177F2" w14:textId="27134293" w:rsidR="00AA30D4" w:rsidRDefault="00AA30D4"/>
    <w:p w14:paraId="28EDDC11" w14:textId="482049C6" w:rsidR="00AA30D4" w:rsidRDefault="00AA30D4"/>
    <w:p w14:paraId="19BB035A" w14:textId="367C660B" w:rsidR="00AA30D4" w:rsidRDefault="00AA30D4"/>
    <w:p w14:paraId="5D637F5F" w14:textId="4D1A5560" w:rsidR="00AA30D4" w:rsidRDefault="00AA30D4"/>
    <w:p w14:paraId="064A1301" w14:textId="62C7B9A5" w:rsidR="00AA30D4" w:rsidRDefault="00AA30D4"/>
    <w:p w14:paraId="2329D632" w14:textId="170AFB2E" w:rsidR="00AA30D4" w:rsidRDefault="00AA30D4"/>
    <w:p w14:paraId="1B52E456" w14:textId="560E7BCD" w:rsidR="00AA30D4" w:rsidRDefault="00AA30D4"/>
    <w:p w14:paraId="04B04909" w14:textId="79EE7E69" w:rsidR="00AA30D4" w:rsidRDefault="00AA30D4"/>
    <w:p w14:paraId="4D747F6D" w14:textId="0949470D" w:rsidR="00AA30D4" w:rsidRDefault="00AA30D4"/>
    <w:p w14:paraId="5B377804" w14:textId="7A04176D" w:rsidR="00AA30D4" w:rsidRDefault="00AA30D4"/>
    <w:p w14:paraId="0A03B8F9" w14:textId="4BDBCC0C" w:rsidR="00AA30D4" w:rsidRDefault="00AA30D4"/>
    <w:p w14:paraId="4A2FCCEA" w14:textId="26D4FDB5" w:rsidR="00AA30D4" w:rsidRDefault="00AA30D4"/>
    <w:p w14:paraId="2E8E5717" w14:textId="25AFCCBF" w:rsidR="00AA30D4" w:rsidRDefault="00AA30D4"/>
    <w:p w14:paraId="43925179" w14:textId="77777777" w:rsidR="00AA30D4" w:rsidRDefault="00AA30D4" w:rsidP="00AA30D4">
      <w:pPr>
        <w:pStyle w:val="CABullet"/>
        <w:numPr>
          <w:ilvl w:val="0"/>
          <w:numId w:val="0"/>
        </w:numPr>
        <w:rPr>
          <w:b/>
          <w:bCs/>
          <w:sz w:val="22"/>
          <w:szCs w:val="22"/>
          <w:lang w:val="it-IT"/>
        </w:rPr>
      </w:pPr>
    </w:p>
    <w:p w14:paraId="5F4C6F03" w14:textId="77777777" w:rsidR="00AA30D4" w:rsidRDefault="00AA30D4" w:rsidP="00AA30D4">
      <w:pPr>
        <w:pStyle w:val="CABullet"/>
        <w:numPr>
          <w:ilvl w:val="0"/>
          <w:numId w:val="0"/>
        </w:numPr>
        <w:tabs>
          <w:tab w:val="left" w:pos="10182"/>
          <w:tab w:val="left" w:pos="10827"/>
        </w:tabs>
        <w:jc w:val="center"/>
        <w:rPr>
          <w:b/>
          <w:bCs/>
          <w:sz w:val="28"/>
          <w:szCs w:val="28"/>
          <w:lang w:val="it-IT"/>
        </w:rPr>
      </w:pPr>
    </w:p>
    <w:p w14:paraId="124BC10D" w14:textId="6FED436A" w:rsidR="00AA30D4" w:rsidRDefault="00AA30D4" w:rsidP="00AA30D4">
      <w:pPr>
        <w:pStyle w:val="CABullet"/>
        <w:numPr>
          <w:ilvl w:val="0"/>
          <w:numId w:val="0"/>
        </w:numPr>
        <w:tabs>
          <w:tab w:val="left" w:pos="10182"/>
          <w:tab w:val="left" w:pos="10827"/>
        </w:tabs>
        <w:jc w:val="center"/>
        <w:rPr>
          <w:b/>
          <w:bCs/>
          <w:sz w:val="28"/>
          <w:szCs w:val="28"/>
          <w:lang w:val="it-IT"/>
        </w:rPr>
      </w:pPr>
    </w:p>
    <w:p w14:paraId="7C401A89" w14:textId="424702AA" w:rsidR="00AA30D4" w:rsidRDefault="00AA30D4" w:rsidP="00AA30D4">
      <w:pPr>
        <w:pStyle w:val="CABullet"/>
        <w:numPr>
          <w:ilvl w:val="0"/>
          <w:numId w:val="0"/>
        </w:numPr>
        <w:tabs>
          <w:tab w:val="left" w:pos="10182"/>
          <w:tab w:val="left" w:pos="10827"/>
        </w:tabs>
        <w:jc w:val="center"/>
        <w:rPr>
          <w:b/>
          <w:bCs/>
          <w:sz w:val="28"/>
          <w:szCs w:val="28"/>
          <w:lang w:val="it-IT"/>
        </w:rPr>
      </w:pPr>
    </w:p>
    <w:p w14:paraId="393E0834" w14:textId="77777777" w:rsidR="00AA30D4" w:rsidRDefault="00AA30D4" w:rsidP="00AA30D4">
      <w:pPr>
        <w:pStyle w:val="CABullet"/>
        <w:numPr>
          <w:ilvl w:val="0"/>
          <w:numId w:val="0"/>
        </w:numPr>
        <w:tabs>
          <w:tab w:val="left" w:pos="10182"/>
          <w:tab w:val="left" w:pos="10827"/>
        </w:tabs>
        <w:jc w:val="center"/>
        <w:rPr>
          <w:b/>
          <w:bCs/>
          <w:sz w:val="28"/>
          <w:szCs w:val="28"/>
          <w:lang w:val="it-IT"/>
        </w:rPr>
      </w:pPr>
    </w:p>
    <w:p w14:paraId="7F39C5F8" w14:textId="77777777" w:rsidR="00AA30D4" w:rsidRDefault="00AA30D4" w:rsidP="00AA30D4">
      <w:pPr>
        <w:pStyle w:val="CABullet"/>
        <w:numPr>
          <w:ilvl w:val="0"/>
          <w:numId w:val="0"/>
        </w:numPr>
        <w:jc w:val="center"/>
        <w:rPr>
          <w:b/>
          <w:bCs/>
          <w:sz w:val="28"/>
          <w:szCs w:val="28"/>
          <w:lang w:val="it-IT"/>
        </w:rPr>
      </w:pPr>
    </w:p>
    <w:p w14:paraId="30EF0105" w14:textId="77777777" w:rsidR="00AA30D4" w:rsidRDefault="00AA30D4" w:rsidP="00AA30D4">
      <w:pPr>
        <w:overflowPunct w:val="0"/>
        <w:autoSpaceDE w:val="0"/>
        <w:jc w:val="center"/>
        <w:rPr>
          <w:rFonts w:cs="Times New Roman"/>
          <w:b/>
          <w:i/>
          <w:sz w:val="40"/>
          <w:szCs w:val="48"/>
        </w:rPr>
      </w:pPr>
    </w:p>
    <w:p w14:paraId="0EBEE469" w14:textId="1A5F05DA" w:rsidR="00AA30D4" w:rsidRDefault="00AA30D4" w:rsidP="00AA30D4">
      <w:pPr>
        <w:overflowPunct w:val="0"/>
        <w:autoSpaceDE w:val="0"/>
        <w:jc w:val="center"/>
        <w:rPr>
          <w:rFonts w:cs="Times New Roman"/>
          <w:b/>
          <w:i/>
          <w:sz w:val="40"/>
          <w:szCs w:val="48"/>
        </w:rPr>
      </w:pPr>
    </w:p>
    <w:p w14:paraId="4AF71EA2" w14:textId="4A7035AA" w:rsidR="00AA30D4" w:rsidRDefault="00AA30D4" w:rsidP="00AA30D4">
      <w:pPr>
        <w:overflowPunct w:val="0"/>
        <w:autoSpaceDE w:val="0"/>
        <w:jc w:val="center"/>
        <w:rPr>
          <w:rFonts w:cs="Times New Roman"/>
          <w:b/>
          <w:i/>
          <w:sz w:val="40"/>
          <w:szCs w:val="48"/>
        </w:rPr>
      </w:pPr>
      <w:r>
        <w:rPr>
          <w:rFonts w:cs="Times New Roman"/>
          <w:b/>
          <w:i/>
          <w:noProof/>
          <w:sz w:val="40"/>
          <w:szCs w:val="48"/>
          <w:bdr w:val="none" w:sz="0" w:space="0" w:color="auto"/>
        </w:rPr>
        <w:drawing>
          <wp:anchor distT="0" distB="0" distL="114935" distR="114935" simplePos="0" relativeHeight="251658240" behindDoc="1" locked="0" layoutInCell="1" allowOverlap="1" wp14:anchorId="1FA9C5C5" wp14:editId="51B240D5">
            <wp:simplePos x="0" y="0"/>
            <wp:positionH relativeFrom="column">
              <wp:posOffset>1947545</wp:posOffset>
            </wp:positionH>
            <wp:positionV relativeFrom="paragraph">
              <wp:posOffset>47625</wp:posOffset>
            </wp:positionV>
            <wp:extent cx="2055495" cy="1080770"/>
            <wp:effectExtent l="0" t="0" r="1905" b="5080"/>
            <wp:wrapTight wrapText="bothSides">
              <wp:wrapPolygon edited="0">
                <wp:start x="0" y="0"/>
                <wp:lineTo x="0" y="21321"/>
                <wp:lineTo x="21420" y="21321"/>
                <wp:lineTo x="21420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080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30AF3" w14:textId="77777777" w:rsidR="00AA30D4" w:rsidRDefault="00AA30D4" w:rsidP="00AA30D4">
      <w:pPr>
        <w:overflowPunct w:val="0"/>
        <w:autoSpaceDE w:val="0"/>
        <w:jc w:val="center"/>
        <w:rPr>
          <w:rFonts w:cs="Times New Roman"/>
          <w:b/>
          <w:i/>
          <w:sz w:val="40"/>
          <w:szCs w:val="48"/>
        </w:rPr>
      </w:pPr>
    </w:p>
    <w:p w14:paraId="380104DA" w14:textId="77777777" w:rsidR="00AA30D4" w:rsidRDefault="00AA30D4" w:rsidP="00AA30D4">
      <w:pPr>
        <w:overflowPunct w:val="0"/>
        <w:autoSpaceDE w:val="0"/>
        <w:jc w:val="center"/>
        <w:rPr>
          <w:rFonts w:cs="Times New Roman"/>
          <w:b/>
          <w:i/>
          <w:sz w:val="40"/>
          <w:szCs w:val="48"/>
        </w:rPr>
      </w:pPr>
    </w:p>
    <w:p w14:paraId="6FD96E2A" w14:textId="77777777" w:rsidR="00AA30D4" w:rsidRDefault="00AA30D4" w:rsidP="00AA30D4">
      <w:pPr>
        <w:overflowPunct w:val="0"/>
        <w:autoSpaceDE w:val="0"/>
        <w:jc w:val="center"/>
        <w:rPr>
          <w:rFonts w:cs="Times New Roman"/>
          <w:b/>
          <w:i/>
          <w:sz w:val="40"/>
          <w:szCs w:val="48"/>
        </w:rPr>
      </w:pPr>
    </w:p>
    <w:p w14:paraId="3710AA8C" w14:textId="77777777" w:rsidR="00AA30D4" w:rsidRDefault="00AA30D4" w:rsidP="00AA30D4">
      <w:pPr>
        <w:overflowPunct w:val="0"/>
        <w:autoSpaceDE w:val="0"/>
        <w:jc w:val="center"/>
        <w:rPr>
          <w:rFonts w:cs="Times New Roman"/>
          <w:b/>
          <w:i/>
          <w:sz w:val="40"/>
          <w:szCs w:val="48"/>
        </w:rPr>
      </w:pPr>
    </w:p>
    <w:p w14:paraId="666CA86A" w14:textId="036439F9" w:rsidR="00AA30D4" w:rsidRPr="00E93AD7" w:rsidRDefault="00AA30D4" w:rsidP="00AA30D4">
      <w:pPr>
        <w:overflowPunct w:val="0"/>
        <w:autoSpaceDE w:val="0"/>
        <w:jc w:val="center"/>
      </w:pPr>
      <w:r>
        <w:rPr>
          <w:rFonts w:cs="Times New Roman"/>
          <w:b/>
          <w:i/>
          <w:sz w:val="40"/>
          <w:szCs w:val="48"/>
        </w:rPr>
        <w:t>Premio ITWIIN 2020</w:t>
      </w:r>
    </w:p>
    <w:p w14:paraId="7185C4F2" w14:textId="66B0983C" w:rsidR="00AA30D4" w:rsidRDefault="00AA30D4" w:rsidP="00AA30D4">
      <w:pPr>
        <w:pStyle w:val="CABullet"/>
        <w:numPr>
          <w:ilvl w:val="0"/>
          <w:numId w:val="0"/>
        </w:numPr>
        <w:rPr>
          <w:sz w:val="20"/>
          <w:szCs w:val="20"/>
          <w:lang w:val="it-IT"/>
        </w:rPr>
      </w:pPr>
      <w:r>
        <w:rPr>
          <w:noProof/>
        </w:rPr>
        <w:drawing>
          <wp:anchor distT="0" distB="0" distL="114935" distR="114935" simplePos="0" relativeHeight="251662336" behindDoc="1" locked="0" layoutInCell="1" allowOverlap="1" wp14:anchorId="59373800" wp14:editId="7392ED90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332740" cy="608965"/>
            <wp:effectExtent l="0" t="0" r="0" b="635"/>
            <wp:wrapTight wrapText="bothSides">
              <wp:wrapPolygon edited="0">
                <wp:start x="0" y="0"/>
                <wp:lineTo x="0" y="20947"/>
                <wp:lineTo x="19786" y="20947"/>
                <wp:lineTo x="1978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6089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15AF8" w14:textId="77777777" w:rsidR="00AA30D4" w:rsidRDefault="00AA30D4" w:rsidP="00AA30D4">
      <w:pPr>
        <w:pStyle w:val="CABullet"/>
        <w:numPr>
          <w:ilvl w:val="0"/>
          <w:numId w:val="0"/>
        </w:numPr>
        <w:jc w:val="both"/>
        <w:rPr>
          <w:sz w:val="20"/>
          <w:szCs w:val="20"/>
          <w:lang w:val="it-IT"/>
        </w:rPr>
      </w:pPr>
    </w:p>
    <w:p w14:paraId="676BBB07" w14:textId="77777777" w:rsidR="00AA30D4" w:rsidRDefault="00AA30D4" w:rsidP="00AA30D4">
      <w:pPr>
        <w:pStyle w:val="CABullet"/>
        <w:numPr>
          <w:ilvl w:val="0"/>
          <w:numId w:val="0"/>
        </w:numPr>
        <w:jc w:val="both"/>
        <w:rPr>
          <w:sz w:val="20"/>
          <w:szCs w:val="20"/>
          <w:lang w:val="it-IT"/>
        </w:rPr>
      </w:pPr>
    </w:p>
    <w:p w14:paraId="2AF2DAB4" w14:textId="77777777" w:rsidR="00AA30D4" w:rsidRDefault="00AA30D4" w:rsidP="00AA30D4">
      <w:pPr>
        <w:pStyle w:val="CABullet"/>
        <w:numPr>
          <w:ilvl w:val="0"/>
          <w:numId w:val="0"/>
        </w:numPr>
        <w:jc w:val="both"/>
        <w:rPr>
          <w:sz w:val="20"/>
          <w:szCs w:val="20"/>
          <w:lang w:val="it-IT"/>
        </w:rPr>
      </w:pPr>
    </w:p>
    <w:p w14:paraId="41BCF917" w14:textId="77777777" w:rsidR="00AA30D4" w:rsidRDefault="00AA30D4" w:rsidP="00AA30D4">
      <w:pPr>
        <w:pStyle w:val="CABullet"/>
        <w:numPr>
          <w:ilvl w:val="0"/>
          <w:numId w:val="0"/>
        </w:numPr>
        <w:tabs>
          <w:tab w:val="left" w:pos="10182"/>
          <w:tab w:val="left" w:pos="10827"/>
        </w:tabs>
        <w:ind w:left="1440"/>
        <w:jc w:val="center"/>
        <w:rPr>
          <w:b/>
          <w:bCs/>
          <w:sz w:val="36"/>
          <w:szCs w:val="28"/>
          <w:lang w:val="it-IT"/>
        </w:rPr>
      </w:pPr>
    </w:p>
    <w:p w14:paraId="09ACCF0F" w14:textId="77777777" w:rsidR="00AA30D4" w:rsidRPr="008A4141" w:rsidRDefault="00AA30D4" w:rsidP="00AA30D4">
      <w:pPr>
        <w:pStyle w:val="CABullet"/>
        <w:numPr>
          <w:ilvl w:val="0"/>
          <w:numId w:val="0"/>
        </w:numPr>
        <w:tabs>
          <w:tab w:val="left" w:pos="10182"/>
          <w:tab w:val="left" w:pos="10827"/>
        </w:tabs>
        <w:jc w:val="center"/>
        <w:rPr>
          <w:rFonts w:ascii="Times New Roman" w:hAnsi="Times New Roman" w:cs="Times New Roman"/>
          <w:lang w:val="it-IT"/>
        </w:rPr>
      </w:pPr>
      <w:r w:rsidRPr="008A4141">
        <w:rPr>
          <w:rFonts w:ascii="Times New Roman" w:hAnsi="Times New Roman" w:cs="Times New Roman"/>
          <w:b/>
          <w:bCs/>
          <w:u w:val="single"/>
          <w:lang w:val="it-IT"/>
        </w:rPr>
        <w:t>Modulo di candidatura</w:t>
      </w:r>
    </w:p>
    <w:p w14:paraId="459034E9" w14:textId="77777777" w:rsidR="00AA30D4" w:rsidRPr="008A4141" w:rsidRDefault="00AA30D4" w:rsidP="00AA30D4">
      <w:pPr>
        <w:pStyle w:val="CABullet"/>
        <w:numPr>
          <w:ilvl w:val="0"/>
          <w:numId w:val="0"/>
        </w:numPr>
        <w:jc w:val="both"/>
        <w:rPr>
          <w:rFonts w:ascii="Times New Roman" w:hAnsi="Times New Roman" w:cs="Times New Roman"/>
          <w:lang w:val="it-IT"/>
        </w:rPr>
      </w:pPr>
    </w:p>
    <w:p w14:paraId="484AACE7" w14:textId="77777777" w:rsidR="00AA30D4" w:rsidRPr="008A4141" w:rsidRDefault="00AA30D4" w:rsidP="00AA30D4">
      <w:pPr>
        <w:pStyle w:val="CABullet"/>
        <w:numPr>
          <w:ilvl w:val="0"/>
          <w:numId w:val="0"/>
        </w:numPr>
        <w:jc w:val="both"/>
        <w:rPr>
          <w:rFonts w:ascii="Times New Roman" w:hAnsi="Times New Roman" w:cs="Times New Roman"/>
          <w:lang w:val="it-IT"/>
        </w:rPr>
      </w:pPr>
    </w:p>
    <w:p w14:paraId="73D80716" w14:textId="77777777" w:rsidR="00AA30D4" w:rsidRPr="008A4141" w:rsidRDefault="00AA30D4" w:rsidP="00AA30D4">
      <w:pPr>
        <w:pStyle w:val="CABullet"/>
        <w:numPr>
          <w:ilvl w:val="0"/>
          <w:numId w:val="0"/>
        </w:numPr>
        <w:jc w:val="both"/>
        <w:rPr>
          <w:rFonts w:ascii="Times New Roman" w:hAnsi="Times New Roman" w:cs="Times New Roman"/>
          <w:lang w:val="it-IT"/>
        </w:rPr>
      </w:pPr>
      <w:r w:rsidRPr="008A4141">
        <w:rPr>
          <w:rFonts w:ascii="Times New Roman" w:hAnsi="Times New Roman" w:cs="Times New Roman"/>
          <w:lang w:val="it-IT"/>
        </w:rPr>
        <w:t xml:space="preserve">Il modulo deve essere compilato in maniera esaustiva ed inviato, completo della documentazione richiesta, </w:t>
      </w:r>
      <w:r w:rsidRPr="008A4141">
        <w:rPr>
          <w:rFonts w:ascii="Times New Roman" w:hAnsi="Times New Roman" w:cs="Times New Roman"/>
          <w:b/>
          <w:lang w:val="it-IT"/>
        </w:rPr>
        <w:t xml:space="preserve">non oltre il </w:t>
      </w:r>
      <w:r>
        <w:rPr>
          <w:rFonts w:ascii="Times New Roman" w:hAnsi="Times New Roman" w:cs="Times New Roman"/>
          <w:b/>
          <w:lang w:val="it-IT"/>
        </w:rPr>
        <w:t>24</w:t>
      </w:r>
      <w:r w:rsidRPr="008A4141">
        <w:rPr>
          <w:rFonts w:ascii="Times New Roman" w:hAnsi="Times New Roman" w:cs="Times New Roman"/>
          <w:b/>
          <w:lang w:val="it-IT"/>
        </w:rPr>
        <w:t xml:space="preserve"> ottobre 20</w:t>
      </w:r>
      <w:r>
        <w:rPr>
          <w:rFonts w:ascii="Times New Roman" w:hAnsi="Times New Roman" w:cs="Times New Roman"/>
          <w:b/>
          <w:lang w:val="it-IT"/>
        </w:rPr>
        <w:t xml:space="preserve">20 </w:t>
      </w:r>
      <w:r w:rsidRPr="008A4141">
        <w:rPr>
          <w:rFonts w:ascii="Times New Roman" w:hAnsi="Times New Roman" w:cs="Times New Roman"/>
          <w:b/>
          <w:lang w:val="it-IT"/>
        </w:rPr>
        <w:t>all’indirizzo email di posta certificata:</w:t>
      </w:r>
      <w:r w:rsidRPr="008A4141">
        <w:rPr>
          <w:rFonts w:ascii="Times New Roman" w:hAnsi="Times New Roman" w:cs="Times New Roman"/>
          <w:lang w:val="it-IT"/>
        </w:rPr>
        <w:t xml:space="preserve"> </w:t>
      </w:r>
      <w:r w:rsidRPr="008A4141">
        <w:rPr>
          <w:rFonts w:ascii="Times New Roman" w:hAnsi="Times New Roman" w:cs="Times New Roman"/>
          <w:b/>
          <w:bCs/>
          <w:lang w:val="it-IT"/>
        </w:rPr>
        <w:t xml:space="preserve">   </w:t>
      </w:r>
      <w:hyperlink r:id="rId17" w:anchor="_blank" w:history="1">
        <w:r w:rsidRPr="008A4141">
          <w:rPr>
            <w:rStyle w:val="Collegamentoipertestuale"/>
            <w:rFonts w:ascii="Times New Roman" w:hAnsi="Times New Roman" w:cs="Times New Roman"/>
            <w:lang w:val="it-IT"/>
          </w:rPr>
          <w:t>itwiin@sicurezzapostale.it</w:t>
        </w:r>
      </w:hyperlink>
      <w:r w:rsidRPr="008A4141">
        <w:rPr>
          <w:rFonts w:ascii="Times New Roman" w:hAnsi="Times New Roman" w:cs="Times New Roman"/>
          <w:lang w:val="it-IT"/>
        </w:rPr>
        <w:t xml:space="preserve"> (PEC) o </w:t>
      </w:r>
      <w:hyperlink r:id="rId18" w:history="1">
        <w:r w:rsidRPr="008A4141">
          <w:rPr>
            <w:rStyle w:val="Collegamentoipertestuale"/>
            <w:rFonts w:ascii="Times New Roman" w:hAnsi="Times New Roman" w:cs="Times New Roman"/>
            <w:lang w:val="it-IT"/>
          </w:rPr>
          <w:t>premio@itwiin.org</w:t>
        </w:r>
      </w:hyperlink>
    </w:p>
    <w:p w14:paraId="4194C9C8" w14:textId="77777777" w:rsidR="00AA30D4" w:rsidRPr="008A4141" w:rsidRDefault="00AA30D4" w:rsidP="00AA30D4">
      <w:pPr>
        <w:pStyle w:val="CA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lang w:val="it-IT"/>
        </w:rPr>
      </w:pPr>
    </w:p>
    <w:p w14:paraId="040DE1FD" w14:textId="77777777" w:rsidR="00AA30D4" w:rsidRPr="008A4141" w:rsidRDefault="00AA30D4" w:rsidP="00AA30D4">
      <w:pPr>
        <w:pStyle w:val="CABullet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lang w:val="it-IT"/>
        </w:rPr>
      </w:pPr>
      <w:r w:rsidRPr="008A4141">
        <w:rPr>
          <w:rFonts w:ascii="Times New Roman" w:hAnsi="Times New Roman" w:cs="Times New Roman"/>
          <w:bCs/>
          <w:lang w:val="it-IT"/>
        </w:rPr>
        <w:t xml:space="preserve">La candidatura può essere proposta da terzi, scegliendo di non informare la candidata - in tal caso la candidata </w:t>
      </w:r>
      <w:proofErr w:type="spellStart"/>
      <w:r w:rsidRPr="008A4141">
        <w:rPr>
          <w:rFonts w:ascii="Times New Roman" w:hAnsi="Times New Roman" w:cs="Times New Roman"/>
          <w:bCs/>
          <w:lang w:val="it-IT"/>
        </w:rPr>
        <w:t>sará</w:t>
      </w:r>
      <w:proofErr w:type="spellEnd"/>
      <w:r w:rsidRPr="008A4141">
        <w:rPr>
          <w:rFonts w:ascii="Times New Roman" w:hAnsi="Times New Roman" w:cs="Times New Roman"/>
          <w:bCs/>
          <w:lang w:val="it-IT"/>
        </w:rPr>
        <w:t xml:space="preserve"> informata dalla giuria solo se finalista -. In questo caso deve essere compilata anche la sezione riferita al soggetto proponente.</w:t>
      </w:r>
    </w:p>
    <w:p w14:paraId="23A362B4" w14:textId="77777777" w:rsidR="00AA30D4" w:rsidRPr="008A4141" w:rsidRDefault="00AA30D4" w:rsidP="00AA30D4">
      <w:pPr>
        <w:pStyle w:val="CABullet"/>
        <w:numPr>
          <w:ilvl w:val="0"/>
          <w:numId w:val="0"/>
        </w:numPr>
        <w:rPr>
          <w:rFonts w:ascii="Times New Roman" w:hAnsi="Times New Roman" w:cs="Times New Roman"/>
          <w:b/>
          <w:bCs/>
          <w:lang w:val="it-IT"/>
        </w:rPr>
      </w:pPr>
    </w:p>
    <w:p w14:paraId="4E0E6B48" w14:textId="77777777" w:rsidR="00AA30D4" w:rsidRPr="008A4141" w:rsidRDefault="00AA30D4" w:rsidP="00AA30D4">
      <w:pPr>
        <w:rPr>
          <w:rFonts w:cs="Times New Roman"/>
          <w:u w:val="single"/>
        </w:rPr>
      </w:pPr>
      <w:r w:rsidRPr="008A4141">
        <w:rPr>
          <w:rFonts w:cs="Times New Roman"/>
          <w:b/>
          <w:bCs/>
          <w:u w:val="single"/>
        </w:rPr>
        <w:t>Sezione 1 - Dati relativi alla candidata</w:t>
      </w:r>
    </w:p>
    <w:p w14:paraId="1A368578" w14:textId="77777777" w:rsidR="00AA30D4" w:rsidRPr="008A4141" w:rsidRDefault="00AA30D4" w:rsidP="00AA30D4">
      <w:pPr>
        <w:rPr>
          <w:rFonts w:cs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08"/>
      </w:tblGrid>
      <w:tr w:rsidR="00AA30D4" w:rsidRPr="008A4141" w14:paraId="17A59D10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1E0B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1.  Cognome e Nome</w:t>
            </w:r>
          </w:p>
          <w:p w14:paraId="17AC507C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48985946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787AEE1F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1EFE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2.  Indirizzo</w:t>
            </w:r>
          </w:p>
          <w:p w14:paraId="25BCC83F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565AE7C9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722F84E6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0EE1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3.  Contatto (indicare telefono ed e-mail ed eventuale sito web)</w:t>
            </w:r>
          </w:p>
          <w:p w14:paraId="795D8BB3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14C55A8D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2DABEEC3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55CE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4. Professione / Occupazione</w:t>
            </w:r>
          </w:p>
          <w:p w14:paraId="3B8A8931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4CBDEFF9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0644782A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775F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5. Organizzazione / Azienda / Ente</w:t>
            </w:r>
          </w:p>
          <w:p w14:paraId="12374AC3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6E3BC6BF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153F5CA6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9098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6. Settore in cui opera</w:t>
            </w:r>
          </w:p>
          <w:p w14:paraId="4231C693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</w:p>
          <w:p w14:paraId="0A9BC774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</w:p>
        </w:tc>
      </w:tr>
      <w:tr w:rsidR="00AA30D4" w:rsidRPr="008A4141" w14:paraId="4C652B22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05ED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7. Invenzione / Innovazione proposta (titolo)</w:t>
            </w:r>
          </w:p>
          <w:p w14:paraId="263A22BA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1F52F3F1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721E4481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953C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lastRenderedPageBreak/>
              <w:t xml:space="preserve">8. Numero e data di pubblicazione del brevetto o dei brevetti relativi all’invenzione proposta (da riempire se la candidata </w:t>
            </w:r>
            <w:proofErr w:type="spellStart"/>
            <w:r w:rsidRPr="008A4141">
              <w:rPr>
                <w:rFonts w:cs="Times New Roman"/>
                <w:b/>
                <w:bCs/>
              </w:rPr>
              <w:t>é</w:t>
            </w:r>
            <w:proofErr w:type="spellEnd"/>
            <w:r w:rsidRPr="008A4141">
              <w:rPr>
                <w:rFonts w:cs="Times New Roman"/>
                <w:b/>
                <w:bCs/>
              </w:rPr>
              <w:t xml:space="preserve"> in possesso di brevetto/i)</w:t>
            </w:r>
          </w:p>
          <w:p w14:paraId="5C4E0F7D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39B50F71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7FD74AA4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FCA2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 xml:space="preserve">9. Nome di chi ha richiesto il brevetto (da riempire solo se la candidata </w:t>
            </w:r>
            <w:proofErr w:type="spellStart"/>
            <w:r w:rsidRPr="008A4141">
              <w:rPr>
                <w:rFonts w:cs="Times New Roman"/>
                <w:b/>
                <w:bCs/>
              </w:rPr>
              <w:t>é</w:t>
            </w:r>
            <w:proofErr w:type="spellEnd"/>
            <w:r w:rsidRPr="008A4141">
              <w:rPr>
                <w:rFonts w:cs="Times New Roman"/>
                <w:b/>
                <w:bCs/>
              </w:rPr>
              <w:t xml:space="preserve"> in possesso di brevetto/i)</w:t>
            </w:r>
          </w:p>
          <w:p w14:paraId="6E867863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37C56E3E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2C23192A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59893586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2FA033E7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42D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10*. Descrizione dell’invenzione o del processo/prodotto/servizio innovativo: contenuto, scopi e originalità rispetto allo stato dell’arte, destinatari e campi di applicazione</w:t>
            </w:r>
          </w:p>
          <w:p w14:paraId="10AAC9B9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(massimo una pagina)</w:t>
            </w:r>
          </w:p>
          <w:p w14:paraId="03097A9B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1DB1345C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3232776B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551C095E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AA30D4" w:rsidRPr="008A4141" w14:paraId="17D419B2" w14:textId="77777777" w:rsidTr="004C67B0">
        <w:trPr>
          <w:trHeight w:val="79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F17F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 xml:space="preserve">11*. Ulteriori dati riguardanti i criteri di valutazione e note aggiuntive in merito ai criteri di selezione, laddove applicabili. Le informazioni fornite in questa sezione serviranno di supporto alla Giuria per la selezione delle invenzioni o innovazioni proposte </w:t>
            </w:r>
          </w:p>
          <w:p w14:paraId="3C84610A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(massimo due pagine)</w:t>
            </w:r>
          </w:p>
          <w:p w14:paraId="3D8B968C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2F1B5180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a – Descrivere come la candidata abbia realizzato un prodotto o un servizio originale</w:t>
            </w:r>
          </w:p>
          <w:p w14:paraId="461270C5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4C7D042A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b – Descrivere il ruolo che la candidata ha svolto nel raggiungere il risultato</w:t>
            </w:r>
          </w:p>
          <w:p w14:paraId="7315ADD9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21BB61EF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c – Descrivere brevemente come l’invenzione / innovazione contribuisca in modo reale o potenziale allo sviluppo economico e sociale in termini di miglioramento della vita delle persone (sottolineando eventuali buone pratiche per le pari opportunità e la conciliazione dei tempi di vita e di lavoro) e di impatto sul mercato</w:t>
            </w:r>
          </w:p>
          <w:p w14:paraId="2CA8CA4B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62656920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d - Indicare se la candidata ha raggiunto un unico grande risultato o più risultati</w:t>
            </w:r>
          </w:p>
          <w:p w14:paraId="677ECE35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06B9C271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e – Descrivere gli ostacoli incontrati e come sono stati superati</w:t>
            </w:r>
          </w:p>
          <w:p w14:paraId="1F650DD8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02D0D211" w14:textId="77777777" w:rsidR="00AA30D4" w:rsidRPr="008A4141" w:rsidRDefault="00AA30D4" w:rsidP="004C67B0">
            <w:pPr>
              <w:snapToGrid w:val="0"/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f – Spiegare quali sono la capacità e/o il potenziale di internazionalizzazione dell’invenzione o dell’innovazione proposta</w:t>
            </w:r>
          </w:p>
          <w:p w14:paraId="20178B4D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4247DA7F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g – Descrivere come la candidata ha il potenziale di ispirare altre donne direttamente o tramite i media</w:t>
            </w:r>
          </w:p>
          <w:p w14:paraId="59961C97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6ED3C09E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h - Descrivere eventuali collaborazioni con centri di ricerca e/o università</w:t>
            </w:r>
          </w:p>
          <w:p w14:paraId="4C915F97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</w:p>
          <w:p w14:paraId="000CF6CE" w14:textId="77777777" w:rsidR="00AA30D4" w:rsidRPr="008A4141" w:rsidRDefault="00AA30D4" w:rsidP="004C67B0">
            <w:pPr>
              <w:jc w:val="both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i – Aggiungere altro materiale o immagini che mostrino come la candidata abbia fatto esperienze per essere considerata “cittadina del mondo”</w:t>
            </w:r>
          </w:p>
          <w:p w14:paraId="0C64F33D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</w:tbl>
    <w:p w14:paraId="3EEA7B14" w14:textId="77777777" w:rsidR="00AA30D4" w:rsidRPr="008A4141" w:rsidRDefault="00AA30D4" w:rsidP="00AA30D4">
      <w:pPr>
        <w:autoSpaceDE w:val="0"/>
        <w:jc w:val="both"/>
        <w:rPr>
          <w:rFonts w:cs="Times New Roman"/>
          <w:b/>
          <w:bCs/>
        </w:rPr>
      </w:pPr>
    </w:p>
    <w:p w14:paraId="44808580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  <w:b/>
          <w:bCs/>
        </w:rPr>
      </w:pPr>
      <w:r w:rsidRPr="008A4141">
        <w:rPr>
          <w:rFonts w:cs="Times New Roman"/>
          <w:b/>
          <w:bCs/>
        </w:rPr>
        <w:t>*I punti 10 e 11 consentiranno alla Giuria di valutare la qualità e la chiarezza della presentazione dell’invenzione o dell’innovazione proposta.</w:t>
      </w:r>
    </w:p>
    <w:p w14:paraId="118E61F5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  <w:b/>
          <w:bCs/>
        </w:rPr>
      </w:pPr>
    </w:p>
    <w:p w14:paraId="1E50C168" w14:textId="77777777" w:rsidR="00AA30D4" w:rsidRPr="008A4141" w:rsidRDefault="00AA30D4" w:rsidP="00AA30D4">
      <w:pPr>
        <w:pStyle w:val="CABullet"/>
        <w:numPr>
          <w:ilvl w:val="0"/>
          <w:numId w:val="0"/>
        </w:numPr>
        <w:ind w:left="142" w:hanging="142"/>
        <w:rPr>
          <w:rFonts w:ascii="Times New Roman" w:hAnsi="Times New Roman" w:cs="Times New Roman"/>
          <w:lang w:val="it-IT"/>
        </w:rPr>
      </w:pPr>
    </w:p>
    <w:p w14:paraId="1B187E9C" w14:textId="77777777" w:rsidR="00AA30D4" w:rsidRDefault="00AA30D4" w:rsidP="00AA30D4">
      <w:pPr>
        <w:jc w:val="both"/>
        <w:rPr>
          <w:rFonts w:cs="Times New Roman"/>
          <w:b/>
          <w:bCs/>
          <w:u w:val="single"/>
        </w:rPr>
      </w:pPr>
    </w:p>
    <w:p w14:paraId="15BDF99F" w14:textId="77777777" w:rsidR="00AA30D4" w:rsidRDefault="00AA30D4" w:rsidP="00AA30D4">
      <w:pPr>
        <w:jc w:val="both"/>
        <w:rPr>
          <w:rFonts w:cs="Times New Roman"/>
          <w:b/>
          <w:bCs/>
          <w:u w:val="single"/>
        </w:rPr>
      </w:pPr>
    </w:p>
    <w:p w14:paraId="341DFF29" w14:textId="77777777" w:rsidR="00AA30D4" w:rsidRDefault="00AA30D4" w:rsidP="00AA30D4">
      <w:pPr>
        <w:jc w:val="both"/>
        <w:rPr>
          <w:rFonts w:cs="Times New Roman"/>
          <w:b/>
          <w:bCs/>
          <w:u w:val="single"/>
        </w:rPr>
      </w:pPr>
    </w:p>
    <w:p w14:paraId="7DD29CC9" w14:textId="77777777" w:rsidR="00AA30D4" w:rsidRDefault="00AA30D4" w:rsidP="00AA30D4">
      <w:pPr>
        <w:jc w:val="both"/>
        <w:rPr>
          <w:rFonts w:cs="Times New Roman"/>
          <w:b/>
          <w:bCs/>
          <w:u w:val="single"/>
        </w:rPr>
      </w:pPr>
    </w:p>
    <w:p w14:paraId="13D5C382" w14:textId="77777777" w:rsidR="00AA30D4" w:rsidRPr="008A4141" w:rsidRDefault="00AA30D4" w:rsidP="00AA30D4">
      <w:pPr>
        <w:jc w:val="both"/>
        <w:rPr>
          <w:rFonts w:cs="Times New Roman"/>
          <w:b/>
          <w:bCs/>
          <w:u w:val="single"/>
        </w:rPr>
      </w:pPr>
      <w:r w:rsidRPr="008A4141">
        <w:rPr>
          <w:rFonts w:cs="Times New Roman"/>
          <w:b/>
          <w:bCs/>
          <w:u w:val="single"/>
        </w:rPr>
        <w:t>Sezione 2 - Dati relativi al Proponente, qualora soggetto diverso dalla candidata</w:t>
      </w:r>
    </w:p>
    <w:p w14:paraId="0ABA08B4" w14:textId="77777777" w:rsidR="00AA30D4" w:rsidRPr="008A4141" w:rsidRDefault="00AA30D4" w:rsidP="00AA30D4">
      <w:pPr>
        <w:jc w:val="both"/>
        <w:rPr>
          <w:rFonts w:cs="Times New Roman"/>
          <w:b/>
          <w:bCs/>
          <w:u w:val="single"/>
        </w:rPr>
      </w:pPr>
    </w:p>
    <w:p w14:paraId="1DEC96E4" w14:textId="77777777" w:rsidR="00AA30D4" w:rsidRPr="008A4141" w:rsidRDefault="00AA30D4" w:rsidP="00AA30D4">
      <w:pPr>
        <w:rPr>
          <w:rFonts w:cs="Times New Roman"/>
          <w:b/>
          <w:b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152"/>
        <w:gridCol w:w="5466"/>
      </w:tblGrid>
      <w:tr w:rsidR="00AA30D4" w:rsidRPr="008A4141" w14:paraId="37F0228B" w14:textId="77777777" w:rsidTr="004C67B0">
        <w:trPr>
          <w:trHeight w:val="73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76D5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Cognome</w:t>
            </w:r>
          </w:p>
          <w:p w14:paraId="078C803B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34200969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E0E7" w14:textId="77777777" w:rsidR="00AA30D4" w:rsidRPr="008A4141" w:rsidRDefault="00AA30D4" w:rsidP="004C67B0">
            <w:pPr>
              <w:tabs>
                <w:tab w:val="left" w:pos="1035"/>
              </w:tabs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Nome:</w:t>
            </w:r>
          </w:p>
          <w:p w14:paraId="7E61DD00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0B683619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01363193" w14:textId="77777777" w:rsidTr="004C67B0">
        <w:trPr>
          <w:trHeight w:val="73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F096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Professione / Occupazione</w:t>
            </w:r>
          </w:p>
          <w:p w14:paraId="053F65EA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6C35770E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4500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Organizzazione / Azienda</w:t>
            </w:r>
          </w:p>
          <w:p w14:paraId="62D50703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217ADB27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4E70123D" w14:textId="77777777" w:rsidTr="004C67B0">
        <w:trPr>
          <w:trHeight w:val="73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960B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Indirizzo</w:t>
            </w:r>
          </w:p>
          <w:p w14:paraId="2540DBF8" w14:textId="77777777" w:rsidR="00AA30D4" w:rsidRPr="008A4141" w:rsidRDefault="00AA30D4" w:rsidP="004C67B0">
            <w:pPr>
              <w:jc w:val="center"/>
              <w:rPr>
                <w:rFonts w:cs="Times New Roman"/>
                <w:b/>
                <w:bCs/>
              </w:rPr>
            </w:pPr>
          </w:p>
          <w:p w14:paraId="4443925F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1D77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 xml:space="preserve">Telefono </w:t>
            </w:r>
          </w:p>
          <w:p w14:paraId="629E4362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6C8BE8D5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  <w:tr w:rsidR="00AA30D4" w:rsidRPr="008A4141" w14:paraId="0FC59D70" w14:textId="77777777" w:rsidTr="004C67B0">
        <w:trPr>
          <w:trHeight w:val="73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8680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E-mail</w:t>
            </w:r>
          </w:p>
          <w:p w14:paraId="76CCBC41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275F0F10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9FA0" w14:textId="77777777" w:rsidR="00AA30D4" w:rsidRPr="008A4141" w:rsidRDefault="00AA30D4" w:rsidP="004C67B0">
            <w:pPr>
              <w:snapToGrid w:val="0"/>
              <w:rPr>
                <w:rFonts w:cs="Times New Roman"/>
                <w:b/>
                <w:bCs/>
              </w:rPr>
            </w:pPr>
            <w:r w:rsidRPr="008A4141">
              <w:rPr>
                <w:rFonts w:cs="Times New Roman"/>
                <w:b/>
                <w:bCs/>
              </w:rPr>
              <w:t>Sito Web</w:t>
            </w:r>
          </w:p>
          <w:p w14:paraId="78E5632F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  <w:p w14:paraId="131B0CC5" w14:textId="77777777" w:rsidR="00AA30D4" w:rsidRPr="008A4141" w:rsidRDefault="00AA30D4" w:rsidP="004C67B0">
            <w:pPr>
              <w:rPr>
                <w:rFonts w:cs="Times New Roman"/>
                <w:b/>
                <w:bCs/>
              </w:rPr>
            </w:pPr>
          </w:p>
        </w:tc>
      </w:tr>
    </w:tbl>
    <w:p w14:paraId="2B358A2F" w14:textId="77777777" w:rsidR="00AA30D4" w:rsidRDefault="00AA30D4" w:rsidP="00AA30D4">
      <w:pPr>
        <w:rPr>
          <w:rFonts w:cs="Times New Roman"/>
          <w:b/>
          <w:bCs/>
        </w:rPr>
      </w:pPr>
    </w:p>
    <w:p w14:paraId="40030544" w14:textId="77777777" w:rsidR="00AA30D4" w:rsidRPr="008A4141" w:rsidRDefault="00AA30D4" w:rsidP="00AA30D4">
      <w:pPr>
        <w:jc w:val="both"/>
        <w:rPr>
          <w:rFonts w:cs="Times New Roman"/>
        </w:rPr>
      </w:pPr>
      <w:r>
        <w:rPr>
          <w:rFonts w:cs="Times New Roman"/>
        </w:rPr>
        <w:t xml:space="preserve">Il </w:t>
      </w:r>
      <w:r w:rsidRPr="008A4141">
        <w:rPr>
          <w:rFonts w:cs="Times New Roman"/>
        </w:rPr>
        <w:t>proponente desidera che la candidata sia messa al corrente di chi l'ha proposta?</w:t>
      </w:r>
    </w:p>
    <w:p w14:paraId="4EEDD386" w14:textId="19B9DFC1" w:rsidR="00AA30D4" w:rsidRPr="008A4141" w:rsidRDefault="00AA30D4" w:rsidP="00AA30D4">
      <w:pPr>
        <w:snapToGrid w:val="0"/>
        <w:rPr>
          <w:rFonts w:cs="Times New Roman"/>
        </w:rPr>
      </w:pPr>
      <w:r w:rsidRPr="008A4141">
        <w:rPr>
          <w:rFonts w:cs="Times New Roman"/>
          <w:strike/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366C3343" wp14:editId="65EEEAFD">
                <wp:simplePos x="0" y="0"/>
                <wp:positionH relativeFrom="margin">
                  <wp:posOffset>723900</wp:posOffset>
                </wp:positionH>
                <wp:positionV relativeFrom="paragraph">
                  <wp:posOffset>38100</wp:posOffset>
                </wp:positionV>
                <wp:extent cx="81915" cy="120015"/>
                <wp:effectExtent l="5715" t="1905" r="7620" b="190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20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77451" w14:textId="77777777" w:rsidR="00AA30D4" w:rsidRDefault="00AA30D4" w:rsidP="00AA30D4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4"/>
                            </w:tblGrid>
                            <w:tr w:rsidR="00AA30D4" w14:paraId="541920A7" w14:textId="77777777">
                              <w:trPr>
                                <w:trHeight w:val="1394"/>
                              </w:trPr>
                              <w:tc>
                                <w:tcPr>
                                  <w:tcW w:w="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36459C" w14:textId="77777777" w:rsidR="00AA30D4" w:rsidRDefault="00AA30D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67C3D" w14:textId="77777777" w:rsidR="00AA30D4" w:rsidRDefault="00AA30D4" w:rsidP="00AA30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C334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7pt;margin-top:3pt;width:6.45pt;height:9.4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" stroked="f">
                <v:fill opacity="0"/>
                <v:textbox inset="0,0,0,0">
                  <w:txbxContent>
                    <w:p w14:paraId="6FF77451" w14:textId="77777777" w:rsidR="00AA30D4" w:rsidRDefault="00AA30D4" w:rsidP="00AA30D4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4"/>
                      </w:tblGrid>
                      <w:tr w:rsidR="00AA30D4" w14:paraId="541920A7" w14:textId="77777777">
                        <w:trPr>
                          <w:trHeight w:val="1394"/>
                        </w:trPr>
                        <w:tc>
                          <w:tcPr>
                            <w:tcW w:w="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36459C" w14:textId="77777777" w:rsidR="00AA30D4" w:rsidRDefault="00AA30D4">
                            <w:pPr>
                              <w:snapToGrid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3067C3D" w14:textId="77777777" w:rsidR="00AA30D4" w:rsidRDefault="00AA30D4" w:rsidP="00AA30D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A4141">
        <w:rPr>
          <w:rFonts w:cs="Times New Roman"/>
        </w:rPr>
        <w:t xml:space="preserve">   </w:t>
      </w:r>
    </w:p>
    <w:p w14:paraId="14D8A302" w14:textId="77777777" w:rsidR="00AA30D4" w:rsidRPr="008A4141" w:rsidRDefault="00AA30D4" w:rsidP="00AA30D4">
      <w:pPr>
        <w:snapToGrid w:val="0"/>
        <w:rPr>
          <w:rFonts w:cs="Times New Roman"/>
          <w:b/>
          <w:bCs/>
        </w:rPr>
      </w:pPr>
      <w:r w:rsidRPr="008A4141">
        <w:rPr>
          <w:rFonts w:cs="Times New Roman"/>
        </w:rPr>
        <w:t xml:space="preserve">SI            □        </w:t>
      </w:r>
    </w:p>
    <w:p w14:paraId="55F249B5" w14:textId="77777777" w:rsidR="00AA30D4" w:rsidRPr="008A4141" w:rsidRDefault="00AA30D4" w:rsidP="00AA30D4">
      <w:pPr>
        <w:rPr>
          <w:rFonts w:cs="Times New Roman"/>
        </w:rPr>
      </w:pPr>
      <w:r w:rsidRPr="008A4141">
        <w:rPr>
          <w:rFonts w:cs="Times New Roman"/>
        </w:rPr>
        <w:t xml:space="preserve">NO  </w:t>
      </w:r>
      <w:r w:rsidRPr="008A4141">
        <w:rPr>
          <w:rFonts w:cs="Times New Roman"/>
          <w:i/>
        </w:rPr>
        <w:t xml:space="preserve">        □</w:t>
      </w:r>
    </w:p>
    <w:p w14:paraId="4B02979E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  <w:b/>
          <w:bCs/>
        </w:rPr>
      </w:pPr>
    </w:p>
    <w:p w14:paraId="3D7F73B2" w14:textId="77777777" w:rsidR="00AA30D4" w:rsidRPr="008A4141" w:rsidRDefault="00AA30D4" w:rsidP="00AA30D4">
      <w:pPr>
        <w:autoSpaceDE w:val="0"/>
        <w:ind w:right="142"/>
        <w:rPr>
          <w:rFonts w:cs="Times New Roman"/>
          <w:b/>
          <w:bCs/>
        </w:rPr>
      </w:pPr>
      <w:r w:rsidRPr="008A4141">
        <w:rPr>
          <w:rFonts w:cs="Times New Roman"/>
          <w:b/>
          <w:bCs/>
        </w:rPr>
        <w:t>DOCUMENTAZIONE DA ALLEGARE:</w:t>
      </w:r>
    </w:p>
    <w:p w14:paraId="5D8651B3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</w:rPr>
      </w:pPr>
      <w:r w:rsidRPr="008A4141">
        <w:rPr>
          <w:rFonts w:cs="Times New Roman"/>
        </w:rPr>
        <w:t>a) breve curriculum vitae della candidata;</w:t>
      </w:r>
    </w:p>
    <w:p w14:paraId="04F9184C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</w:rPr>
      </w:pPr>
      <w:r w:rsidRPr="008A4141">
        <w:rPr>
          <w:rFonts w:cs="Times New Roman"/>
        </w:rPr>
        <w:t>b) (</w:t>
      </w:r>
      <w:r w:rsidRPr="008A4141">
        <w:rPr>
          <w:rFonts w:cs="Times New Roman"/>
          <w:i/>
        </w:rPr>
        <w:t>facoltativo)</w:t>
      </w:r>
      <w:r w:rsidRPr="008A4141">
        <w:rPr>
          <w:rFonts w:cs="Times New Roman"/>
        </w:rPr>
        <w:t xml:space="preserve"> tutto il materiale prodotto e realizzato in relazione al progetto e/o idea inventiva / innovativa della candidata (immagini, materiale informativo, pubblicazioni, </w:t>
      </w:r>
      <w:proofErr w:type="spellStart"/>
      <w:r w:rsidRPr="008A4141">
        <w:rPr>
          <w:rFonts w:cs="Times New Roman"/>
        </w:rPr>
        <w:t>ecc</w:t>
      </w:r>
      <w:proofErr w:type="spellEnd"/>
      <w:r w:rsidRPr="008A4141">
        <w:rPr>
          <w:rFonts w:cs="Times New Roman"/>
        </w:rPr>
        <w:t>…).</w:t>
      </w:r>
    </w:p>
    <w:p w14:paraId="6325CE09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  <w:i/>
        </w:rPr>
      </w:pPr>
      <w:r w:rsidRPr="008A4141">
        <w:rPr>
          <w:rFonts w:cs="Times New Roman"/>
        </w:rPr>
        <w:t xml:space="preserve">c) </w:t>
      </w:r>
      <w:r w:rsidRPr="008A4141">
        <w:rPr>
          <w:rFonts w:cs="Times New Roman"/>
          <w:i/>
        </w:rPr>
        <w:t>(facoltativo)</w:t>
      </w:r>
      <w:r w:rsidRPr="008A4141">
        <w:rPr>
          <w:rFonts w:cs="Times New Roman"/>
        </w:rPr>
        <w:t xml:space="preserve"> una o più lettere (massimo tre) di presentazione della candidata scritte da terzi.</w:t>
      </w:r>
    </w:p>
    <w:p w14:paraId="3C5E127A" w14:textId="77777777" w:rsidR="00AA30D4" w:rsidRPr="008A4141" w:rsidRDefault="00AA30D4" w:rsidP="00AA30D4">
      <w:pPr>
        <w:ind w:right="142"/>
        <w:jc w:val="both"/>
        <w:rPr>
          <w:rFonts w:cs="Times New Roman"/>
          <w:i/>
        </w:rPr>
      </w:pPr>
    </w:p>
    <w:p w14:paraId="7FF798AD" w14:textId="77777777" w:rsidR="00AA30D4" w:rsidRPr="008A4141" w:rsidRDefault="00AA30D4" w:rsidP="00AA30D4">
      <w:pPr>
        <w:ind w:right="142"/>
        <w:jc w:val="both"/>
        <w:rPr>
          <w:rFonts w:cs="Times New Roman"/>
        </w:rPr>
      </w:pPr>
      <w:r w:rsidRPr="008A4141">
        <w:rPr>
          <w:rFonts w:cs="Times New Roman"/>
          <w:b/>
        </w:rPr>
        <w:t>LA CANDIDATA (O IL PROPONENTE) DICHIARA:</w:t>
      </w:r>
    </w:p>
    <w:p w14:paraId="58A91431" w14:textId="77777777" w:rsidR="00AA30D4" w:rsidRPr="008A4141" w:rsidRDefault="00AA30D4" w:rsidP="00AA30D4">
      <w:pPr>
        <w:ind w:right="142"/>
        <w:jc w:val="both"/>
        <w:rPr>
          <w:rFonts w:cs="Times New Roman"/>
        </w:rPr>
      </w:pPr>
      <w:r w:rsidRPr="008A4141">
        <w:rPr>
          <w:rFonts w:cs="Times New Roman"/>
        </w:rPr>
        <w:t>1. che le informazioni fornite sono vere;</w:t>
      </w:r>
    </w:p>
    <w:p w14:paraId="697872A4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</w:rPr>
      </w:pPr>
      <w:r w:rsidRPr="008A4141">
        <w:rPr>
          <w:rFonts w:cs="Times New Roman"/>
        </w:rPr>
        <w:t xml:space="preserve">2. di consentire l’uso e la divulgazione dei dati e delle informazioni riguardanti la candidata per gli scopi esclusivamente inerenti al Premio (valutazione e selezione da parte della Giuria, pubblicità, comunicati stampa, </w:t>
      </w:r>
      <w:proofErr w:type="spellStart"/>
      <w:r w:rsidRPr="008A4141">
        <w:rPr>
          <w:rFonts w:cs="Times New Roman"/>
        </w:rPr>
        <w:t>ecc</w:t>
      </w:r>
      <w:proofErr w:type="spellEnd"/>
      <w:r w:rsidRPr="008A4141">
        <w:rPr>
          <w:rFonts w:cs="Times New Roman"/>
        </w:rPr>
        <w:t>…);</w:t>
      </w:r>
    </w:p>
    <w:p w14:paraId="4CD2EB6C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</w:rPr>
      </w:pPr>
      <w:r w:rsidRPr="008A4141">
        <w:rPr>
          <w:rFonts w:cs="Times New Roman"/>
        </w:rPr>
        <w:t>3. di avere letto e compreso il bando del Premio e di accettarlo integralmente;</w:t>
      </w:r>
    </w:p>
    <w:p w14:paraId="529E7303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</w:rPr>
      </w:pPr>
      <w:r w:rsidRPr="008A4141">
        <w:rPr>
          <w:rFonts w:cs="Times New Roman"/>
        </w:rPr>
        <w:t xml:space="preserve">4. di esentare ITWIIN da ogni responsabilità in ordine ad eventuali contestazioni circa l'originalità, la </w:t>
      </w:r>
      <w:proofErr w:type="spellStart"/>
      <w:r w:rsidRPr="008A4141">
        <w:rPr>
          <w:rFonts w:cs="Times New Roman"/>
        </w:rPr>
        <w:t>proteggibilità</w:t>
      </w:r>
      <w:proofErr w:type="spellEnd"/>
      <w:r w:rsidRPr="008A4141">
        <w:rPr>
          <w:rFonts w:cs="Times New Roman"/>
        </w:rPr>
        <w:t xml:space="preserve"> e la paternità dei contenuti delle innovazioni proposte;</w:t>
      </w:r>
    </w:p>
    <w:p w14:paraId="23AF1FB2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</w:rPr>
      </w:pPr>
      <w:r w:rsidRPr="008A4141">
        <w:rPr>
          <w:rFonts w:cs="Times New Roman"/>
        </w:rPr>
        <w:t>5. di essere disponibile a fornire, su eventuale richiesta della Giuria, informazioni aggiuntive utili alla valutazione e selezione delle candidate;</w:t>
      </w:r>
    </w:p>
    <w:p w14:paraId="105FAED5" w14:textId="77777777" w:rsidR="00AA30D4" w:rsidRPr="008A4141" w:rsidRDefault="00AA30D4" w:rsidP="00AA30D4">
      <w:pPr>
        <w:autoSpaceDE w:val="0"/>
        <w:ind w:right="142"/>
        <w:jc w:val="both"/>
        <w:rPr>
          <w:rFonts w:cs="Times New Roman"/>
        </w:rPr>
      </w:pPr>
      <w:r w:rsidRPr="008A4141">
        <w:rPr>
          <w:rFonts w:cs="Times New Roman"/>
        </w:rPr>
        <w:t>6. di accettare che il materiale inviato non venga restituito.</w:t>
      </w:r>
    </w:p>
    <w:p w14:paraId="41C2D993" w14:textId="77777777" w:rsidR="00AA30D4" w:rsidRPr="008A4141" w:rsidRDefault="00AA30D4" w:rsidP="00AA30D4">
      <w:pPr>
        <w:ind w:right="142"/>
        <w:rPr>
          <w:rFonts w:cs="Times New Roman"/>
        </w:rPr>
      </w:pPr>
    </w:p>
    <w:p w14:paraId="6B21BF15" w14:textId="77777777" w:rsidR="00AA30D4" w:rsidRPr="008A4141" w:rsidRDefault="00AA30D4" w:rsidP="00AA30D4">
      <w:pPr>
        <w:ind w:right="142"/>
        <w:rPr>
          <w:rFonts w:cs="Times New Roman"/>
        </w:rPr>
      </w:pPr>
      <w:r w:rsidRPr="008A4141">
        <w:rPr>
          <w:rFonts w:cs="Times New Roman"/>
        </w:rPr>
        <w:t>Luogo e Data</w:t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  <w:t xml:space="preserve">               </w:t>
      </w:r>
      <w:r w:rsidRPr="008A4141">
        <w:rPr>
          <w:rFonts w:cs="Times New Roman"/>
        </w:rPr>
        <w:tab/>
        <w:t xml:space="preserve">Firma della candidata e/o del soggetto    </w:t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</w:r>
      <w:r w:rsidRPr="008A4141">
        <w:rPr>
          <w:rFonts w:cs="Times New Roman"/>
        </w:rPr>
        <w:tab/>
        <w:t xml:space="preserve">   proponente e timbro dell’azienda </w:t>
      </w:r>
    </w:p>
    <w:p w14:paraId="08AC6AF0" w14:textId="77777777" w:rsidR="00AA30D4" w:rsidRPr="008A4141" w:rsidRDefault="00AA30D4" w:rsidP="00AA30D4">
      <w:pPr>
        <w:rPr>
          <w:rFonts w:cs="Times New Roman"/>
        </w:rPr>
      </w:pPr>
    </w:p>
    <w:p w14:paraId="598F38A7" w14:textId="77777777" w:rsidR="00AA30D4" w:rsidRPr="008A4141" w:rsidRDefault="00AA30D4" w:rsidP="00AA30D4">
      <w:pPr>
        <w:rPr>
          <w:rFonts w:cs="Times New Roman"/>
        </w:rPr>
      </w:pPr>
    </w:p>
    <w:p w14:paraId="667D32BC" w14:textId="77777777" w:rsidR="00AA30D4" w:rsidRPr="008A4141" w:rsidRDefault="00AA30D4" w:rsidP="00AA30D4">
      <w:pPr>
        <w:rPr>
          <w:rFonts w:cs="Times New Roman"/>
        </w:rPr>
      </w:pPr>
      <w:r w:rsidRPr="008A4141">
        <w:rPr>
          <w:rFonts w:cs="Times New Roman"/>
        </w:rPr>
        <w:t xml:space="preserve">Per informazioni: </w:t>
      </w:r>
    </w:p>
    <w:p w14:paraId="6C104EDB" w14:textId="77777777" w:rsidR="00AA30D4" w:rsidRDefault="00AA30D4" w:rsidP="00AA30D4">
      <w:pPr>
        <w:rPr>
          <w:rFonts w:cs="Times New Roman"/>
        </w:rPr>
      </w:pPr>
      <w:hyperlink r:id="rId19" w:history="1">
        <w:r w:rsidRPr="00DD10C1">
          <w:rPr>
            <w:rStyle w:val="Collegamentoipertestuale"/>
            <w:rFonts w:cs="Times New Roman"/>
          </w:rPr>
          <w:t>premio@itwiin.org</w:t>
        </w:r>
      </w:hyperlink>
    </w:p>
    <w:p w14:paraId="48AE0B5D" w14:textId="77777777" w:rsidR="00AA30D4" w:rsidRPr="008A4141" w:rsidRDefault="00AA30D4" w:rsidP="00AA30D4">
      <w:pPr>
        <w:rPr>
          <w:rFonts w:cs="Times New Roman"/>
        </w:rPr>
      </w:pPr>
    </w:p>
    <w:p w14:paraId="644E887C" w14:textId="77777777" w:rsidR="00AA30D4" w:rsidRDefault="00AA30D4"/>
    <w:sectPr w:rsidR="00AA30D4" w:rsidSect="00044DAF">
      <w:footerReference w:type="default" r:id="rId20"/>
      <w:pgSz w:w="11900" w:h="16840"/>
      <w:pgMar w:top="624" w:right="701" w:bottom="567" w:left="1260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18193" w14:textId="77777777" w:rsidR="00EB6E94" w:rsidRDefault="00EB6E94">
      <w:r>
        <w:separator/>
      </w:r>
    </w:p>
  </w:endnote>
  <w:endnote w:type="continuationSeparator" w:id="0">
    <w:p w14:paraId="489DB379" w14:textId="77777777" w:rsidR="00EB6E94" w:rsidRDefault="00EB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5962" w14:textId="77777777" w:rsidR="00744A5D" w:rsidRDefault="00744A5D">
    <w:pPr>
      <w:pStyle w:val="Pidipagina1"/>
      <w:jc w:val="right"/>
    </w:pPr>
    <w:r>
      <w:fldChar w:fldCharType="begin"/>
    </w:r>
    <w:r>
      <w:instrText xml:space="preserve"> PAGE </w:instrText>
    </w:r>
    <w:r>
      <w:fldChar w:fldCharType="separate"/>
    </w:r>
    <w:r w:rsidR="00131E32">
      <w:rPr>
        <w:noProof/>
      </w:rPr>
      <w:t>4</w:t>
    </w:r>
    <w:r>
      <w:fldChar w:fldCharType="end"/>
    </w:r>
  </w:p>
  <w:p w14:paraId="6840D3E0" w14:textId="77777777" w:rsidR="00744A5D" w:rsidRDefault="00744A5D">
    <w:pPr>
      <w:ind w:right="360"/>
    </w:pPr>
    <w:r>
      <w:rPr>
        <w:color w:val="333333"/>
        <w:sz w:val="16"/>
        <w:szCs w:val="16"/>
        <w:u w:color="333333"/>
      </w:rPr>
      <w:t xml:space="preserve">ITWIIN Associazione no profit Sede legale: c/o TECNOPOLIS - </w:t>
    </w:r>
    <w:r>
      <w:rPr>
        <w:sz w:val="16"/>
        <w:szCs w:val="16"/>
      </w:rPr>
      <w:t xml:space="preserve">Parco Scientifico e Tecnologico - Società consortile a responsabilità limitata unipersonale - </w:t>
    </w:r>
    <w:proofErr w:type="spellStart"/>
    <w:r>
      <w:rPr>
        <w:sz w:val="16"/>
        <w:szCs w:val="16"/>
      </w:rPr>
      <w:t>Str</w:t>
    </w:r>
    <w:proofErr w:type="spellEnd"/>
    <w:r>
      <w:rPr>
        <w:sz w:val="16"/>
        <w:szCs w:val="16"/>
      </w:rPr>
      <w:t xml:space="preserve">. Prov. per Casamassima Km 3, 70100 Valenzano, Bari - </w:t>
    </w:r>
    <w:r>
      <w:rPr>
        <w:color w:val="333333"/>
        <w:sz w:val="16"/>
        <w:szCs w:val="16"/>
        <w:u w:color="333333"/>
      </w:rPr>
      <w:t>IBAN IT 82 S 08519 24304 000070103779    CF 93354990728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9D83" w14:textId="77777777" w:rsidR="00EB6E94" w:rsidRDefault="00EB6E94">
      <w:r>
        <w:separator/>
      </w:r>
    </w:p>
  </w:footnote>
  <w:footnote w:type="continuationSeparator" w:id="0">
    <w:p w14:paraId="63C1DF4E" w14:textId="77777777" w:rsidR="00EB6E94" w:rsidRDefault="00EB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</w:rPr>
    </w:lvl>
  </w:abstractNum>
  <w:abstractNum w:abstractNumId="1" w15:restartNumberingAfterBreak="0">
    <w:nsid w:val="12AE3DE6"/>
    <w:multiLevelType w:val="hybridMultilevel"/>
    <w:tmpl w:val="D6E6C98E"/>
    <w:styleLink w:val="ImportedStyle2"/>
    <w:lvl w:ilvl="0" w:tplc="D028252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6A98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E21C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240C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54F9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1E6C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784D5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AC88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D4E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351DA5"/>
    <w:multiLevelType w:val="hybridMultilevel"/>
    <w:tmpl w:val="8AF2E49C"/>
    <w:numStyleLink w:val="ImportedStyle1"/>
  </w:abstractNum>
  <w:abstractNum w:abstractNumId="3" w15:restartNumberingAfterBreak="0">
    <w:nsid w:val="1B32095C"/>
    <w:multiLevelType w:val="hybridMultilevel"/>
    <w:tmpl w:val="6CF685BA"/>
    <w:styleLink w:val="ImportedStyle3"/>
    <w:lvl w:ilvl="0" w:tplc="C2F240B4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09FE8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32B478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74AEF4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340B58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ECCE86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DA66CE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24F5FA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56E16A">
      <w:start w:val="1"/>
      <w:numFmt w:val="bullet"/>
      <w:lvlText w:val="•"/>
      <w:lvlJc w:val="left"/>
      <w:pPr>
        <w:tabs>
          <w:tab w:val="left" w:pos="85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AD3F55"/>
    <w:multiLevelType w:val="hybridMultilevel"/>
    <w:tmpl w:val="C8C2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F3D91"/>
    <w:multiLevelType w:val="hybridMultilevel"/>
    <w:tmpl w:val="564E591A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7E20"/>
    <w:multiLevelType w:val="hybridMultilevel"/>
    <w:tmpl w:val="6CF685BA"/>
    <w:numStyleLink w:val="ImportedStyle3"/>
  </w:abstractNum>
  <w:abstractNum w:abstractNumId="7" w15:restartNumberingAfterBreak="0">
    <w:nsid w:val="798E0879"/>
    <w:multiLevelType w:val="hybridMultilevel"/>
    <w:tmpl w:val="8AF2E49C"/>
    <w:styleLink w:val="ImportedStyle1"/>
    <w:lvl w:ilvl="0" w:tplc="EFB0F312">
      <w:start w:val="1"/>
      <w:numFmt w:val="decimal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04700E">
      <w:start w:val="1"/>
      <w:numFmt w:val="decimal"/>
      <w:lvlText w:val="%2."/>
      <w:lvlJc w:val="left"/>
      <w:pPr>
        <w:ind w:left="1620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12681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60FF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7615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5E97B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F84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4E1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96529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C7B5E4C"/>
    <w:multiLevelType w:val="hybridMultilevel"/>
    <w:tmpl w:val="D6E6C98E"/>
    <w:numStyleLink w:val="ImportedStyle2"/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F"/>
    <w:rsid w:val="00044DAF"/>
    <w:rsid w:val="00125B74"/>
    <w:rsid w:val="00131E32"/>
    <w:rsid w:val="001C2BFC"/>
    <w:rsid w:val="001C43D2"/>
    <w:rsid w:val="001E002B"/>
    <w:rsid w:val="00744A5D"/>
    <w:rsid w:val="00984B7D"/>
    <w:rsid w:val="009B6E2C"/>
    <w:rsid w:val="009F0DFA"/>
    <w:rsid w:val="00AA30D4"/>
    <w:rsid w:val="00B41A74"/>
    <w:rsid w:val="00B60287"/>
    <w:rsid w:val="00BE0868"/>
    <w:rsid w:val="00C57FE1"/>
    <w:rsid w:val="00CD46F1"/>
    <w:rsid w:val="00D30428"/>
    <w:rsid w:val="00DF29C2"/>
    <w:rsid w:val="00E063B2"/>
    <w:rsid w:val="00EB6E94"/>
    <w:rsid w:val="00F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ED2C0EC"/>
  <w14:defaultImageDpi w14:val="300"/>
  <w15:docId w15:val="{67D58170-49BD-474C-A15E-C6934362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4D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erFooter">
    <w:name w:val="Header &amp; Footer"/>
    <w:rsid w:val="00044D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Pidipagina1">
    <w:name w:val="Piè di pagina1"/>
    <w:rsid w:val="00044D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Times New Roman" w:eastAsia="Arial Unicode MS" w:hAnsi="Times New Roman" w:cs="Arial Unicode MS"/>
      <w:color w:val="000000"/>
      <w:u w:color="000000"/>
      <w:bdr w:val="nil"/>
      <w:lang w:val="it-IT"/>
    </w:rPr>
  </w:style>
  <w:style w:type="paragraph" w:styleId="Nessunaspaziatura">
    <w:name w:val="No Spacing"/>
    <w:rsid w:val="00044D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044DAF"/>
    <w:pPr>
      <w:numPr>
        <w:numId w:val="1"/>
      </w:numPr>
    </w:pPr>
  </w:style>
  <w:style w:type="numbering" w:customStyle="1" w:styleId="ImportedStyle2">
    <w:name w:val="Imported Style 2"/>
    <w:rsid w:val="00044DAF"/>
    <w:pPr>
      <w:numPr>
        <w:numId w:val="3"/>
      </w:numPr>
    </w:pPr>
  </w:style>
  <w:style w:type="character" w:customStyle="1" w:styleId="None">
    <w:name w:val="None"/>
    <w:rsid w:val="00044DAF"/>
  </w:style>
  <w:style w:type="character" w:customStyle="1" w:styleId="Hyperlink0">
    <w:name w:val="Hyperlink.0"/>
    <w:basedOn w:val="None"/>
    <w:rsid w:val="00044DAF"/>
    <w:rPr>
      <w:rFonts w:ascii="Times New Roman" w:eastAsia="Times New Roman" w:hAnsi="Times New Roman" w:cs="Times New Roman"/>
      <w:b/>
      <w:bCs/>
      <w:color w:val="000000"/>
      <w:u w:val="single" w:color="000000"/>
    </w:rPr>
  </w:style>
  <w:style w:type="character" w:customStyle="1" w:styleId="Hyperlink1">
    <w:name w:val="Hyperlink.1"/>
    <w:basedOn w:val="Collegamentoipertestuale"/>
    <w:rsid w:val="00044DAF"/>
    <w:rPr>
      <w:color w:val="0000FF"/>
      <w:u w:val="single" w:color="0000FF"/>
    </w:rPr>
  </w:style>
  <w:style w:type="character" w:customStyle="1" w:styleId="Numeropagina1">
    <w:name w:val="Numero pagina1"/>
    <w:rsid w:val="00044DAF"/>
    <w:rPr>
      <w:lang w:val="it-IT"/>
    </w:rPr>
  </w:style>
  <w:style w:type="numbering" w:customStyle="1" w:styleId="ImportedStyle3">
    <w:name w:val="Imported Style 3"/>
    <w:rsid w:val="00044DAF"/>
    <w:pPr>
      <w:numPr>
        <w:numId w:val="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44D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4D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4D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44DA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D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DAF"/>
    <w:rPr>
      <w:rFonts w:ascii="Lucida Grande" w:eastAsia="Arial Unicode MS" w:hAnsi="Lucida Grande" w:cs="Lucida Grande"/>
      <w:color w:val="000000"/>
      <w:sz w:val="18"/>
      <w:szCs w:val="18"/>
      <w:u w:color="000000"/>
      <w:bdr w:val="nil"/>
      <w:lang w:val="it-IT"/>
    </w:rPr>
  </w:style>
  <w:style w:type="paragraph" w:styleId="Paragrafoelenco">
    <w:name w:val="List Paragraph"/>
    <w:basedOn w:val="Normale"/>
    <w:uiPriority w:val="34"/>
    <w:qFormat/>
    <w:rsid w:val="00B60287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41A74"/>
  </w:style>
  <w:style w:type="paragraph" w:customStyle="1" w:styleId="CABullet">
    <w:name w:val="CA_Bullet"/>
    <w:basedOn w:val="Normale"/>
    <w:rsid w:val="00AA30D4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SimSun" w:hAnsi="Arial" w:cs="Arial"/>
      <w:color w:val="auto"/>
      <w:bdr w:val="none" w:sz="0" w:space="0" w:color="auto"/>
      <w:lang w:val="de-D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A3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0D4"/>
    <w:rPr>
      <w:rFonts w:ascii="Times New Roman" w:eastAsia="Arial Unicode MS" w:hAnsi="Times New Roman" w:cs="Arial Unicode MS"/>
      <w:color w:val="000000"/>
      <w:u w:color="000000"/>
      <w:bdr w:val="ni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3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0D4"/>
    <w:rPr>
      <w:rFonts w:ascii="Times New Roman" w:eastAsia="Arial Unicode MS" w:hAnsi="Times New Roman" w:cs="Arial Unicode MS"/>
      <w:color w:val="000000"/>
      <w:u w:color="000000"/>
      <w:bdr w:val="ni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wiin.org" TargetMode="External"/><Relationship Id="rId18" Type="http://schemas.openxmlformats.org/officeDocument/2006/relationships/hyperlink" Target="mailto:premio@itwiin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remio@itwiin.org" TargetMode="External"/><Relationship Id="rId17" Type="http://schemas.openxmlformats.org/officeDocument/2006/relationships/hyperlink" Target="mailto:itwiin@sicurezzapostal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wiin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itwiin.org" TargetMode="External"/><Relationship Id="rId19" Type="http://schemas.openxmlformats.org/officeDocument/2006/relationships/hyperlink" Target="mailto:premio@itwi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wiin@sicurezzapostale.it" TargetMode="External"/><Relationship Id="rId14" Type="http://schemas.openxmlformats.org/officeDocument/2006/relationships/hyperlink" Target="http://www.steamiamoci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2055</Words>
  <Characters>11714</Characters>
  <Application>Microsoft Office Word</Application>
  <DocSecurity>4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Assogna</dc:creator>
  <cp:lastModifiedBy>Tno Valenzano</cp:lastModifiedBy>
  <cp:revision>2</cp:revision>
  <dcterms:created xsi:type="dcterms:W3CDTF">2020-09-29T16:51:00Z</dcterms:created>
  <dcterms:modified xsi:type="dcterms:W3CDTF">2020-09-29T16:51:00Z</dcterms:modified>
</cp:coreProperties>
</file>